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4248BEC" w14:textId="2924F256" w:rsidR="00C54291" w:rsidRPr="00432DFC" w:rsidRDefault="00432DFC" w:rsidP="00B6012B">
      <w:pPr>
        <w:pStyle w:val="Title"/>
        <w:jc w:val="center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A</w:t>
      </w:r>
      <w:r w:rsidR="00112A71" w:rsidRPr="00432DFC">
        <w:rPr>
          <w:rFonts w:ascii="Arial" w:hAnsi="Arial" w:cs="Arial"/>
          <w:sz w:val="36"/>
          <w:szCs w:val="36"/>
        </w:rPr>
        <w:t>DP</w:t>
      </w:r>
      <w:r w:rsidR="00B6012B" w:rsidRPr="00432DFC">
        <w:rPr>
          <w:rFonts w:ascii="Arial" w:hAnsi="Arial" w:cs="Arial"/>
          <w:sz w:val="36"/>
          <w:szCs w:val="36"/>
        </w:rPr>
        <w:t xml:space="preserve">, </w:t>
      </w:r>
      <w:r w:rsidR="00EB46F6" w:rsidRPr="00432DFC">
        <w:rPr>
          <w:rFonts w:ascii="Arial" w:hAnsi="Arial" w:cs="Arial"/>
          <w:sz w:val="36"/>
          <w:szCs w:val="36"/>
        </w:rPr>
        <w:t>Auditor Metrics</w:t>
      </w:r>
      <w:r>
        <w:rPr>
          <w:rFonts w:ascii="Arial" w:hAnsi="Arial" w:cs="Arial"/>
          <w:sz w:val="36"/>
          <w:szCs w:val="36"/>
        </w:rPr>
        <w:t xml:space="preserve">, Poor Performing Supplier Program (PPSP) </w:t>
      </w:r>
      <w:r w:rsidR="00B6012B" w:rsidRPr="00432DFC">
        <w:rPr>
          <w:rFonts w:ascii="Arial" w:hAnsi="Arial" w:cs="Arial"/>
          <w:sz w:val="36"/>
          <w:szCs w:val="36"/>
        </w:rPr>
        <w:t xml:space="preserve">&amp; </w:t>
      </w:r>
      <w:r>
        <w:rPr>
          <w:rFonts w:ascii="Arial" w:hAnsi="Arial" w:cs="Arial"/>
          <w:sz w:val="36"/>
          <w:szCs w:val="36"/>
        </w:rPr>
        <w:t>ECP</w:t>
      </w:r>
    </w:p>
    <w:p w14:paraId="3D22D30C" w14:textId="60698D91" w:rsidR="00C54291" w:rsidRPr="00B6012B" w:rsidRDefault="00112A71" w:rsidP="00C54291">
      <w:pPr>
        <w:pStyle w:val="Instructions"/>
        <w:rPr>
          <w:rFonts w:ascii="Arial" w:hAnsi="Arial" w:cs="Arial"/>
          <w:szCs w:val="20"/>
        </w:rPr>
      </w:pPr>
      <w:r w:rsidRPr="00B6012B">
        <w:rPr>
          <w:rFonts w:ascii="Arial" w:hAnsi="Arial" w:cs="Arial"/>
          <w:szCs w:val="20"/>
        </w:rPr>
        <w:t>Please print this document out to complete.  The quiz will contain both multiple choice and True/False questions.  For the multiple choice more than one answer may be correct.  For response to all questions please check the adjacent box.</w:t>
      </w:r>
    </w:p>
    <w:p w14:paraId="7C075330" w14:textId="6B987303" w:rsidR="00C54291" w:rsidRPr="00B6012B" w:rsidRDefault="00112A71" w:rsidP="00C54291">
      <w:pPr>
        <w:pStyle w:val="Question"/>
        <w:rPr>
          <w:rFonts w:ascii="Arial" w:hAnsi="Arial" w:cs="Arial"/>
          <w:szCs w:val="20"/>
        </w:rPr>
      </w:pPr>
      <w:r w:rsidRPr="00B6012B">
        <w:rPr>
          <w:rFonts w:ascii="Arial" w:hAnsi="Arial" w:cs="Arial"/>
          <w:szCs w:val="20"/>
        </w:rPr>
        <w:t>The minimum number of hours required each year to maintain IATF 16848 Certification Credential is</w:t>
      </w:r>
    </w:p>
    <w:p w14:paraId="400F64DA" w14:textId="2F90C937" w:rsidR="00C54291" w:rsidRPr="009B5ED0" w:rsidRDefault="00112A71" w:rsidP="00C54291">
      <w:pPr>
        <w:pStyle w:val="Answer"/>
        <w:rPr>
          <w:rFonts w:ascii="Arial" w:hAnsi="Arial" w:cs="Arial"/>
          <w:szCs w:val="20"/>
        </w:rPr>
      </w:pPr>
      <w:r w:rsidRPr="009B5ED0">
        <w:rPr>
          <w:rFonts w:ascii="Arial" w:hAnsi="Arial" w:cs="Arial"/>
          <w:szCs w:val="20"/>
        </w:rPr>
        <w:t>15 hours structured and  5 hours unstructured.</w:t>
      </w:r>
    </w:p>
    <w:p w14:paraId="299CE852" w14:textId="0E3BA2C1" w:rsidR="00C54291" w:rsidRPr="00B6012B" w:rsidRDefault="00112A71" w:rsidP="00C54291">
      <w:pPr>
        <w:pStyle w:val="Answer"/>
        <w:rPr>
          <w:rFonts w:ascii="Arial" w:hAnsi="Arial" w:cs="Arial"/>
          <w:szCs w:val="20"/>
        </w:rPr>
      </w:pPr>
      <w:r w:rsidRPr="00B6012B">
        <w:rPr>
          <w:rFonts w:ascii="Arial" w:hAnsi="Arial" w:cs="Arial"/>
          <w:szCs w:val="20"/>
        </w:rPr>
        <w:t>5 hour structured per year</w:t>
      </w:r>
    </w:p>
    <w:p w14:paraId="03896590" w14:textId="75FC4ADF" w:rsidR="00C54291" w:rsidRPr="00117FB2" w:rsidRDefault="00112A71" w:rsidP="00C54291">
      <w:pPr>
        <w:pStyle w:val="Answer"/>
        <w:rPr>
          <w:rFonts w:ascii="Arial" w:hAnsi="Arial" w:cs="Arial"/>
          <w:szCs w:val="20"/>
        </w:rPr>
      </w:pPr>
      <w:r w:rsidRPr="00117FB2">
        <w:rPr>
          <w:rFonts w:ascii="Arial" w:hAnsi="Arial" w:cs="Arial"/>
          <w:szCs w:val="20"/>
        </w:rPr>
        <w:t>Twenty</w:t>
      </w:r>
      <w:r w:rsidR="00117FB2" w:rsidRPr="00117FB2">
        <w:rPr>
          <w:rFonts w:ascii="Arial" w:hAnsi="Arial" w:cs="Arial"/>
          <w:szCs w:val="20"/>
        </w:rPr>
        <w:t xml:space="preserve">-one </w:t>
      </w:r>
      <w:r w:rsidRPr="00117FB2">
        <w:rPr>
          <w:rFonts w:ascii="Arial" w:hAnsi="Arial" w:cs="Arial"/>
          <w:szCs w:val="20"/>
        </w:rPr>
        <w:t>hours of subject matter related CDP</w:t>
      </w:r>
    </w:p>
    <w:p w14:paraId="0A8C802B" w14:textId="7B2D1B43" w:rsidR="00112A71" w:rsidRPr="00B6012B" w:rsidRDefault="00112A71" w:rsidP="00C54291">
      <w:pPr>
        <w:pStyle w:val="Answer"/>
        <w:rPr>
          <w:rFonts w:ascii="Arial" w:hAnsi="Arial" w:cs="Arial"/>
          <w:szCs w:val="20"/>
        </w:rPr>
      </w:pPr>
      <w:r w:rsidRPr="00B6012B">
        <w:rPr>
          <w:rFonts w:ascii="Arial" w:hAnsi="Arial" w:cs="Arial"/>
          <w:szCs w:val="20"/>
        </w:rPr>
        <w:t>No minimum requirement has been specified by IATF.</w:t>
      </w:r>
    </w:p>
    <w:p w14:paraId="4909FBA3" w14:textId="61734B10" w:rsidR="00C54291" w:rsidRPr="00B6012B" w:rsidRDefault="00112A71" w:rsidP="00C54291">
      <w:pPr>
        <w:pStyle w:val="Question"/>
        <w:rPr>
          <w:rFonts w:ascii="Arial" w:eastAsia="Century Gothic" w:hAnsi="Arial" w:cs="Arial"/>
          <w:szCs w:val="20"/>
        </w:rPr>
      </w:pPr>
      <w:r w:rsidRPr="00B6012B">
        <w:rPr>
          <w:rFonts w:ascii="Arial" w:hAnsi="Arial" w:cs="Arial"/>
          <w:szCs w:val="20"/>
        </w:rPr>
        <w:t xml:space="preserve">Two (2) hours of unstructured  training is equivalent to  </w:t>
      </w:r>
    </w:p>
    <w:p w14:paraId="1F076A25" w14:textId="28842220" w:rsidR="00C54291" w:rsidRPr="009B5ED0" w:rsidRDefault="00112A71" w:rsidP="00C54291">
      <w:pPr>
        <w:pStyle w:val="Answer"/>
        <w:rPr>
          <w:rFonts w:ascii="Arial" w:hAnsi="Arial" w:cs="Arial"/>
          <w:szCs w:val="20"/>
        </w:rPr>
      </w:pPr>
      <w:r w:rsidRPr="009B5ED0">
        <w:rPr>
          <w:rFonts w:ascii="Arial" w:hAnsi="Arial" w:cs="Arial"/>
          <w:szCs w:val="20"/>
        </w:rPr>
        <w:t xml:space="preserve">One (1) hour of </w:t>
      </w:r>
      <w:r w:rsidR="00302EA4" w:rsidRPr="009B5ED0">
        <w:rPr>
          <w:rFonts w:ascii="Arial" w:hAnsi="Arial" w:cs="Arial"/>
          <w:szCs w:val="20"/>
        </w:rPr>
        <w:t>structured</w:t>
      </w:r>
      <w:r w:rsidRPr="009B5ED0">
        <w:rPr>
          <w:rFonts w:ascii="Arial" w:hAnsi="Arial" w:cs="Arial"/>
          <w:szCs w:val="20"/>
        </w:rPr>
        <w:t xml:space="preserve"> training</w:t>
      </w:r>
    </w:p>
    <w:p w14:paraId="7A7FBD51" w14:textId="35DA8D42" w:rsidR="00C54291" w:rsidRPr="00B6012B" w:rsidRDefault="00302EA4" w:rsidP="00C54291">
      <w:pPr>
        <w:pStyle w:val="Answer"/>
        <w:rPr>
          <w:rFonts w:ascii="Arial" w:hAnsi="Arial" w:cs="Arial"/>
          <w:szCs w:val="20"/>
        </w:rPr>
      </w:pPr>
      <w:r w:rsidRPr="00B6012B">
        <w:rPr>
          <w:rFonts w:ascii="Arial" w:hAnsi="Arial" w:cs="Arial"/>
          <w:szCs w:val="20"/>
        </w:rPr>
        <w:t>Four hours of structured training</w:t>
      </w:r>
    </w:p>
    <w:p w14:paraId="118ECF41" w14:textId="34037141" w:rsidR="00C54291" w:rsidRPr="00B6012B" w:rsidRDefault="00302EA4" w:rsidP="00C54291">
      <w:pPr>
        <w:pStyle w:val="Answer"/>
        <w:rPr>
          <w:rFonts w:ascii="Arial" w:hAnsi="Arial" w:cs="Arial"/>
          <w:szCs w:val="20"/>
        </w:rPr>
      </w:pPr>
      <w:r w:rsidRPr="00B6012B">
        <w:rPr>
          <w:rFonts w:ascii="Arial" w:hAnsi="Arial" w:cs="Arial"/>
          <w:szCs w:val="20"/>
        </w:rPr>
        <w:t>Unstructured and structured training are considered equivalent.</w:t>
      </w:r>
    </w:p>
    <w:p w14:paraId="2EB1A9C9" w14:textId="3FE85F5E" w:rsidR="00C54291" w:rsidRPr="00B6012B" w:rsidRDefault="00C54291" w:rsidP="00C54291">
      <w:pPr>
        <w:pStyle w:val="Question"/>
        <w:rPr>
          <w:rFonts w:ascii="Arial" w:eastAsia="Century Gothic" w:hAnsi="Arial" w:cs="Arial"/>
          <w:szCs w:val="20"/>
        </w:rPr>
      </w:pPr>
      <w:r w:rsidRPr="00B6012B">
        <w:rPr>
          <w:rFonts w:ascii="Arial" w:hAnsi="Arial" w:cs="Arial"/>
          <w:szCs w:val="20"/>
        </w:rPr>
        <w:t xml:space="preserve"> </w:t>
      </w:r>
      <w:r w:rsidR="0097669A" w:rsidRPr="00B6012B">
        <w:rPr>
          <w:rFonts w:ascii="Arial" w:hAnsi="Arial" w:cs="Arial"/>
          <w:szCs w:val="20"/>
        </w:rPr>
        <w:t>Please identify which of the following is considered as (1) CPD hour</w:t>
      </w:r>
    </w:p>
    <w:p w14:paraId="780EF012" w14:textId="3D280281" w:rsidR="0097669A" w:rsidRPr="009B5ED0" w:rsidRDefault="0097669A" w:rsidP="0097669A">
      <w:pPr>
        <w:pStyle w:val="Answer"/>
        <w:rPr>
          <w:rFonts w:ascii="Arial" w:hAnsi="Arial" w:cs="Arial"/>
          <w:szCs w:val="20"/>
        </w:rPr>
      </w:pPr>
      <w:r w:rsidRPr="009B5ED0">
        <w:rPr>
          <w:rFonts w:ascii="Arial" w:hAnsi="Arial" w:cs="Arial"/>
          <w:szCs w:val="20"/>
        </w:rPr>
        <w:t>Research, preparation, and ﬁrst delivery of lectures or training courses;</w:t>
      </w:r>
    </w:p>
    <w:p w14:paraId="701CEA88" w14:textId="42F4E0E9" w:rsidR="0097669A" w:rsidRPr="009B5ED0" w:rsidRDefault="0097669A" w:rsidP="0097669A">
      <w:pPr>
        <w:pStyle w:val="Answer"/>
        <w:rPr>
          <w:rFonts w:ascii="Arial" w:hAnsi="Arial" w:cs="Arial"/>
          <w:szCs w:val="20"/>
        </w:rPr>
      </w:pPr>
      <w:r w:rsidRPr="009B5ED0">
        <w:rPr>
          <w:rFonts w:ascii="Arial" w:hAnsi="Arial" w:cs="Arial"/>
          <w:szCs w:val="20"/>
        </w:rPr>
        <w:t>Active participation as a witness auditor for SQA;</w:t>
      </w:r>
    </w:p>
    <w:p w14:paraId="205E5753" w14:textId="19A109A7" w:rsidR="0097669A" w:rsidRPr="009B5ED0" w:rsidRDefault="0097669A" w:rsidP="0097669A">
      <w:pPr>
        <w:pStyle w:val="Answer"/>
        <w:rPr>
          <w:rFonts w:ascii="Arial" w:hAnsi="Arial" w:cs="Arial"/>
          <w:szCs w:val="20"/>
        </w:rPr>
      </w:pPr>
      <w:r w:rsidRPr="009B5ED0">
        <w:rPr>
          <w:rFonts w:ascii="Arial" w:hAnsi="Arial" w:cs="Arial"/>
          <w:szCs w:val="20"/>
        </w:rPr>
        <w:t>Active participation at a meeting at SQAs ofﬁces;</w:t>
      </w:r>
    </w:p>
    <w:p w14:paraId="2D39BCBF" w14:textId="50BF0E71" w:rsidR="0097669A" w:rsidRPr="009B5ED0" w:rsidRDefault="0097669A" w:rsidP="0097669A">
      <w:pPr>
        <w:pStyle w:val="Answer"/>
        <w:rPr>
          <w:rFonts w:ascii="Arial" w:hAnsi="Arial" w:cs="Arial"/>
          <w:szCs w:val="20"/>
        </w:rPr>
      </w:pPr>
      <w:r w:rsidRPr="009B5ED0">
        <w:rPr>
          <w:rFonts w:ascii="Arial" w:hAnsi="Arial" w:cs="Arial"/>
          <w:szCs w:val="20"/>
        </w:rPr>
        <w:t>Feedback meeting from SQA internal witness audits;</w:t>
      </w:r>
    </w:p>
    <w:p w14:paraId="55743789" w14:textId="0E6EB1A8" w:rsidR="00C54291" w:rsidRPr="009B5ED0" w:rsidRDefault="0097669A" w:rsidP="0097669A">
      <w:pPr>
        <w:pStyle w:val="Answer"/>
        <w:rPr>
          <w:rFonts w:ascii="Arial" w:hAnsi="Arial" w:cs="Arial"/>
          <w:szCs w:val="20"/>
        </w:rPr>
      </w:pPr>
      <w:r w:rsidRPr="009B5ED0">
        <w:rPr>
          <w:rFonts w:ascii="Arial" w:hAnsi="Arial" w:cs="Arial"/>
          <w:szCs w:val="20"/>
        </w:rPr>
        <w:t xml:space="preserve">Open face-to-face training courses / assessments that result in </w:t>
      </w:r>
      <w:proofErr w:type="gramStart"/>
      <w:r w:rsidRPr="009B5ED0">
        <w:rPr>
          <w:rFonts w:ascii="Arial" w:hAnsi="Arial" w:cs="Arial"/>
          <w:szCs w:val="20"/>
        </w:rPr>
        <w:t>the a</w:t>
      </w:r>
      <w:proofErr w:type="gramEnd"/>
      <w:r w:rsidRPr="009B5ED0">
        <w:rPr>
          <w:rFonts w:ascii="Arial" w:hAnsi="Arial" w:cs="Arial"/>
          <w:szCs w:val="20"/>
        </w:rPr>
        <w:t xml:space="preserve"> qualification</w:t>
      </w:r>
    </w:p>
    <w:p w14:paraId="66835663" w14:textId="4AA70471" w:rsidR="00C54291" w:rsidRPr="00B6012B" w:rsidRDefault="00C54291" w:rsidP="00C54291">
      <w:pPr>
        <w:pStyle w:val="Question"/>
        <w:rPr>
          <w:rFonts w:ascii="Arial" w:eastAsia="Century Gothic" w:hAnsi="Arial" w:cs="Arial"/>
          <w:szCs w:val="20"/>
        </w:rPr>
      </w:pPr>
      <w:r w:rsidRPr="00B6012B">
        <w:rPr>
          <w:rFonts w:ascii="Arial" w:hAnsi="Arial" w:cs="Arial"/>
          <w:szCs w:val="20"/>
        </w:rPr>
        <w:t xml:space="preserve"> </w:t>
      </w:r>
      <w:r w:rsidR="0097669A" w:rsidRPr="00B6012B">
        <w:rPr>
          <w:rFonts w:ascii="Arial" w:hAnsi="Arial" w:cs="Arial"/>
          <w:szCs w:val="20"/>
        </w:rPr>
        <w:t xml:space="preserve">Failure to complete the </w:t>
      </w:r>
      <w:r w:rsidR="00EB46F6" w:rsidRPr="00B6012B">
        <w:rPr>
          <w:rFonts w:ascii="Arial" w:hAnsi="Arial" w:cs="Arial"/>
          <w:szCs w:val="20"/>
        </w:rPr>
        <w:t>minimum</w:t>
      </w:r>
      <w:r w:rsidR="0097669A" w:rsidRPr="00B6012B">
        <w:rPr>
          <w:rFonts w:ascii="Arial" w:hAnsi="Arial" w:cs="Arial"/>
          <w:szCs w:val="20"/>
        </w:rPr>
        <w:t xml:space="preserve"> number of required CPD hour may result in </w:t>
      </w:r>
    </w:p>
    <w:p w14:paraId="57960914" w14:textId="65337237" w:rsidR="00C54291" w:rsidRPr="00B6012B" w:rsidRDefault="0097669A" w:rsidP="00C54291">
      <w:pPr>
        <w:pStyle w:val="Answer"/>
        <w:rPr>
          <w:rFonts w:ascii="Arial" w:hAnsi="Arial" w:cs="Arial"/>
          <w:szCs w:val="20"/>
        </w:rPr>
      </w:pPr>
      <w:r w:rsidRPr="00B6012B">
        <w:rPr>
          <w:rFonts w:ascii="Arial" w:hAnsi="Arial" w:cs="Arial"/>
          <w:szCs w:val="20"/>
        </w:rPr>
        <w:t xml:space="preserve">Need for retraining under the </w:t>
      </w:r>
      <w:r w:rsidR="00EB46F6" w:rsidRPr="00B6012B">
        <w:rPr>
          <w:rFonts w:ascii="Arial" w:hAnsi="Arial" w:cs="Arial"/>
          <w:szCs w:val="20"/>
        </w:rPr>
        <w:t>direction of</w:t>
      </w:r>
      <w:r w:rsidRPr="00B6012B">
        <w:rPr>
          <w:rFonts w:ascii="Arial" w:hAnsi="Arial" w:cs="Arial"/>
          <w:szCs w:val="20"/>
        </w:rPr>
        <w:t xml:space="preserve"> the SQA Manager of the IATF Sector.</w:t>
      </w:r>
    </w:p>
    <w:p w14:paraId="497E9870" w14:textId="7AA9963C" w:rsidR="0097669A" w:rsidRPr="00B6012B" w:rsidRDefault="0097669A" w:rsidP="00C54291">
      <w:pPr>
        <w:pStyle w:val="Answer"/>
        <w:rPr>
          <w:rFonts w:ascii="Arial" w:hAnsi="Arial" w:cs="Arial"/>
          <w:szCs w:val="20"/>
        </w:rPr>
      </w:pPr>
      <w:r w:rsidRPr="00B6012B">
        <w:rPr>
          <w:rFonts w:ascii="Arial" w:hAnsi="Arial" w:cs="Arial"/>
          <w:szCs w:val="20"/>
        </w:rPr>
        <w:t>No action as there is no minimum number of hours specified.</w:t>
      </w:r>
    </w:p>
    <w:p w14:paraId="09EDE9D2" w14:textId="0D3700FC" w:rsidR="00C54291" w:rsidRPr="009B5ED0" w:rsidRDefault="0097669A" w:rsidP="0097669A">
      <w:pPr>
        <w:pStyle w:val="Answer"/>
        <w:rPr>
          <w:rFonts w:ascii="Arial" w:hAnsi="Arial" w:cs="Arial"/>
          <w:szCs w:val="20"/>
        </w:rPr>
      </w:pPr>
      <w:r w:rsidRPr="009B5ED0">
        <w:rPr>
          <w:rFonts w:ascii="Arial" w:hAnsi="Arial" w:cs="Arial"/>
          <w:szCs w:val="20"/>
        </w:rPr>
        <w:lastRenderedPageBreak/>
        <w:t>Removal of auditor certification credentials</w:t>
      </w:r>
    </w:p>
    <w:p w14:paraId="072FDA6F" w14:textId="11589B2B" w:rsidR="00C54291" w:rsidRPr="00B6012B" w:rsidRDefault="00C54291" w:rsidP="00C54291">
      <w:pPr>
        <w:pStyle w:val="Question"/>
        <w:rPr>
          <w:rFonts w:ascii="Arial" w:eastAsia="Century Gothic" w:hAnsi="Arial" w:cs="Arial"/>
          <w:szCs w:val="20"/>
        </w:rPr>
      </w:pPr>
      <w:r w:rsidRPr="00B6012B">
        <w:rPr>
          <w:rFonts w:ascii="Arial" w:hAnsi="Arial" w:cs="Arial"/>
          <w:szCs w:val="20"/>
        </w:rPr>
        <w:t xml:space="preserve"> </w:t>
      </w:r>
      <w:r w:rsidR="00EB46F6" w:rsidRPr="00B6012B">
        <w:rPr>
          <w:rFonts w:ascii="Arial" w:hAnsi="Arial" w:cs="Arial"/>
          <w:szCs w:val="20"/>
        </w:rPr>
        <w:t>The requirements for a certified IATF 16949 auditor for  Continuing Personal Development is identified in IATF 5t Edition Rules, Clause</w:t>
      </w:r>
    </w:p>
    <w:p w14:paraId="51DB9031" w14:textId="3773E6DB" w:rsidR="00C54291" w:rsidRPr="00B6012B" w:rsidRDefault="00EB46F6" w:rsidP="00C54291">
      <w:pPr>
        <w:pStyle w:val="Answer"/>
        <w:rPr>
          <w:rFonts w:ascii="Arial" w:hAnsi="Arial" w:cs="Arial"/>
          <w:szCs w:val="20"/>
        </w:rPr>
      </w:pPr>
      <w:r w:rsidRPr="00B6012B">
        <w:rPr>
          <w:rFonts w:ascii="Arial" w:hAnsi="Arial" w:cs="Arial"/>
          <w:szCs w:val="20"/>
        </w:rPr>
        <w:t>5.4.2</w:t>
      </w:r>
    </w:p>
    <w:p w14:paraId="6F3786A8" w14:textId="470ADBA2" w:rsidR="00C54291" w:rsidRPr="00B6012B" w:rsidRDefault="00EB46F6" w:rsidP="00C54291">
      <w:pPr>
        <w:pStyle w:val="Answer"/>
        <w:rPr>
          <w:rFonts w:ascii="Arial" w:hAnsi="Arial" w:cs="Arial"/>
          <w:szCs w:val="20"/>
        </w:rPr>
      </w:pPr>
      <w:r w:rsidRPr="00B6012B">
        <w:rPr>
          <w:rFonts w:ascii="Arial" w:hAnsi="Arial" w:cs="Arial"/>
          <w:szCs w:val="20"/>
        </w:rPr>
        <w:t>4.2.2</w:t>
      </w:r>
    </w:p>
    <w:p w14:paraId="4035D996" w14:textId="1820BFFA" w:rsidR="00C54291" w:rsidRPr="009B5ED0" w:rsidRDefault="00EB46F6" w:rsidP="00C54291">
      <w:pPr>
        <w:pStyle w:val="Answer"/>
        <w:rPr>
          <w:rFonts w:ascii="Arial" w:hAnsi="Arial" w:cs="Arial"/>
          <w:szCs w:val="20"/>
        </w:rPr>
      </w:pPr>
      <w:r w:rsidRPr="009B5ED0">
        <w:rPr>
          <w:rFonts w:ascii="Arial" w:hAnsi="Arial" w:cs="Arial"/>
          <w:szCs w:val="20"/>
        </w:rPr>
        <w:t>4.5.2</w:t>
      </w:r>
    </w:p>
    <w:p w14:paraId="3B719ED4" w14:textId="7AE7A672" w:rsidR="00EB46F6" w:rsidRPr="00B6012B" w:rsidRDefault="00EB46F6" w:rsidP="00C54291">
      <w:pPr>
        <w:pStyle w:val="Answer"/>
        <w:rPr>
          <w:rFonts w:ascii="Arial" w:hAnsi="Arial" w:cs="Arial"/>
          <w:szCs w:val="20"/>
        </w:rPr>
      </w:pPr>
      <w:r w:rsidRPr="00B6012B">
        <w:rPr>
          <w:rFonts w:ascii="Arial" w:hAnsi="Arial" w:cs="Arial"/>
          <w:szCs w:val="20"/>
        </w:rPr>
        <w:t>None of the above</w:t>
      </w:r>
    </w:p>
    <w:p w14:paraId="6CE92163" w14:textId="2D9C4824" w:rsidR="00C54291" w:rsidRPr="00B6012B" w:rsidRDefault="00C54291" w:rsidP="00C54291">
      <w:pPr>
        <w:pStyle w:val="Question"/>
        <w:rPr>
          <w:rFonts w:ascii="Arial" w:eastAsia="Century Gothic" w:hAnsi="Arial" w:cs="Arial"/>
          <w:szCs w:val="20"/>
        </w:rPr>
      </w:pPr>
      <w:r w:rsidRPr="00B6012B">
        <w:rPr>
          <w:rFonts w:ascii="Arial" w:hAnsi="Arial" w:cs="Arial"/>
          <w:szCs w:val="20"/>
        </w:rPr>
        <w:t xml:space="preserve"> </w:t>
      </w:r>
      <w:r w:rsidR="00EB46F6" w:rsidRPr="00B6012B">
        <w:rPr>
          <w:rFonts w:ascii="Arial" w:hAnsi="Arial" w:cs="Arial"/>
          <w:szCs w:val="20"/>
        </w:rPr>
        <w:t>Monitoring and measuring individual auditor non-conformities identified during audit of SQA clients is not  a requirement of the IATF Rules 5</w:t>
      </w:r>
      <w:r w:rsidR="00EB46F6" w:rsidRPr="00B6012B">
        <w:rPr>
          <w:rFonts w:ascii="Arial" w:hAnsi="Arial" w:cs="Arial"/>
          <w:szCs w:val="20"/>
          <w:vertAlign w:val="superscript"/>
        </w:rPr>
        <w:t>th</w:t>
      </w:r>
      <w:r w:rsidR="00EB46F6" w:rsidRPr="00B6012B">
        <w:rPr>
          <w:rFonts w:ascii="Arial" w:hAnsi="Arial" w:cs="Arial"/>
          <w:szCs w:val="20"/>
        </w:rPr>
        <w:t xml:space="preserve"> Edition.</w:t>
      </w:r>
    </w:p>
    <w:p w14:paraId="46B2C142" w14:textId="1B8D6204" w:rsidR="00C54291" w:rsidRPr="00B6012B" w:rsidRDefault="00EB46F6" w:rsidP="00C54291">
      <w:pPr>
        <w:pStyle w:val="Answer"/>
        <w:rPr>
          <w:rFonts w:ascii="Arial" w:hAnsi="Arial" w:cs="Arial"/>
          <w:szCs w:val="20"/>
        </w:rPr>
      </w:pPr>
      <w:r w:rsidRPr="00B6012B">
        <w:rPr>
          <w:rFonts w:ascii="Arial" w:hAnsi="Arial" w:cs="Arial"/>
          <w:szCs w:val="20"/>
        </w:rPr>
        <w:t>True</w:t>
      </w:r>
    </w:p>
    <w:p w14:paraId="4E7B3CC4" w14:textId="4496C993" w:rsidR="00C54291" w:rsidRPr="009B5ED0" w:rsidRDefault="00EB46F6" w:rsidP="00EB46F6">
      <w:pPr>
        <w:pStyle w:val="Answer"/>
        <w:rPr>
          <w:rFonts w:ascii="Arial" w:hAnsi="Arial" w:cs="Arial"/>
          <w:szCs w:val="20"/>
        </w:rPr>
      </w:pPr>
      <w:r w:rsidRPr="009B5ED0">
        <w:rPr>
          <w:rFonts w:ascii="Arial" w:hAnsi="Arial" w:cs="Arial"/>
          <w:szCs w:val="20"/>
        </w:rPr>
        <w:t>False</w:t>
      </w:r>
    </w:p>
    <w:p w14:paraId="68D712FA" w14:textId="390A82D2" w:rsidR="00C54291" w:rsidRPr="00B6012B" w:rsidRDefault="00C54291" w:rsidP="00C54291">
      <w:pPr>
        <w:pStyle w:val="Question"/>
        <w:rPr>
          <w:rFonts w:ascii="Arial" w:eastAsia="Century Gothic" w:hAnsi="Arial" w:cs="Arial"/>
          <w:szCs w:val="20"/>
        </w:rPr>
      </w:pPr>
      <w:r w:rsidRPr="00B6012B">
        <w:rPr>
          <w:rFonts w:ascii="Arial" w:hAnsi="Arial" w:cs="Arial"/>
          <w:szCs w:val="20"/>
        </w:rPr>
        <w:t xml:space="preserve"> </w:t>
      </w:r>
      <w:r w:rsidR="00EB46F6" w:rsidRPr="00B6012B">
        <w:rPr>
          <w:rFonts w:ascii="Arial" w:hAnsi="Arial" w:cs="Arial"/>
          <w:szCs w:val="20"/>
        </w:rPr>
        <w:t xml:space="preserve">The IATF 16949:20016 clause where </w:t>
      </w:r>
      <w:proofErr w:type="gramStart"/>
      <w:r w:rsidR="00EB46F6" w:rsidRPr="00B6012B">
        <w:rPr>
          <w:rFonts w:ascii="Arial" w:hAnsi="Arial" w:cs="Arial"/>
          <w:szCs w:val="20"/>
        </w:rPr>
        <w:t>the most</w:t>
      </w:r>
      <w:proofErr w:type="gramEnd"/>
      <w:r w:rsidR="00EB46F6" w:rsidRPr="00B6012B">
        <w:rPr>
          <w:rFonts w:ascii="Arial" w:hAnsi="Arial" w:cs="Arial"/>
          <w:szCs w:val="20"/>
        </w:rPr>
        <w:t xml:space="preserve"> number of MAJORs was issued by SQA auditors form July 2019 </w:t>
      </w:r>
      <w:r w:rsidR="00B33578" w:rsidRPr="00B6012B">
        <w:rPr>
          <w:rFonts w:ascii="Arial" w:hAnsi="Arial" w:cs="Arial"/>
          <w:szCs w:val="20"/>
        </w:rPr>
        <w:t>through</w:t>
      </w:r>
      <w:r w:rsidR="00EB46F6" w:rsidRPr="00B6012B">
        <w:rPr>
          <w:rFonts w:ascii="Arial" w:hAnsi="Arial" w:cs="Arial"/>
          <w:szCs w:val="20"/>
        </w:rPr>
        <w:t xml:space="preserve"> June 2020 was </w:t>
      </w:r>
    </w:p>
    <w:p w14:paraId="1DFFF09E" w14:textId="6443AE58" w:rsidR="00C54291" w:rsidRPr="00B6012B" w:rsidRDefault="00EB46F6" w:rsidP="00C54291">
      <w:pPr>
        <w:pStyle w:val="Answer"/>
        <w:rPr>
          <w:rFonts w:ascii="Arial" w:hAnsi="Arial" w:cs="Arial"/>
          <w:szCs w:val="20"/>
        </w:rPr>
      </w:pPr>
      <w:r w:rsidRPr="00B6012B">
        <w:rPr>
          <w:rFonts w:ascii="Arial" w:hAnsi="Arial" w:cs="Arial"/>
          <w:szCs w:val="20"/>
        </w:rPr>
        <w:t>8.3.5.2 Manufacturing process design output</w:t>
      </w:r>
    </w:p>
    <w:p w14:paraId="51E74E72" w14:textId="0AAA86B5" w:rsidR="00EB46F6" w:rsidRPr="00B6012B" w:rsidRDefault="00EB46F6" w:rsidP="00EB46F6">
      <w:pPr>
        <w:pStyle w:val="Answer"/>
        <w:rPr>
          <w:rFonts w:ascii="Arial" w:hAnsi="Arial" w:cs="Arial"/>
          <w:szCs w:val="20"/>
        </w:rPr>
      </w:pPr>
      <w:r w:rsidRPr="00B6012B">
        <w:rPr>
          <w:rFonts w:ascii="Arial" w:hAnsi="Arial" w:cs="Arial"/>
          <w:szCs w:val="20"/>
        </w:rPr>
        <w:t>9.1.1.1 Monitoring &amp; measurement – mfg. processes</w:t>
      </w:r>
    </w:p>
    <w:p w14:paraId="7EBE912C" w14:textId="748CB6CD" w:rsidR="00C54291" w:rsidRPr="009B5ED0" w:rsidRDefault="00B33578" w:rsidP="00C54291">
      <w:pPr>
        <w:pStyle w:val="Answer"/>
        <w:rPr>
          <w:rFonts w:ascii="Arial" w:hAnsi="Arial" w:cs="Arial"/>
          <w:szCs w:val="20"/>
        </w:rPr>
      </w:pPr>
      <w:r w:rsidRPr="009B5ED0">
        <w:rPr>
          <w:rFonts w:ascii="Arial" w:hAnsi="Arial" w:cs="Arial"/>
          <w:szCs w:val="20"/>
        </w:rPr>
        <w:t>10.2.3 Problem Solving</w:t>
      </w:r>
    </w:p>
    <w:p w14:paraId="6FD43287" w14:textId="2C22C202" w:rsidR="00C54291" w:rsidRPr="00B6012B" w:rsidRDefault="00B33578" w:rsidP="00C54291">
      <w:pPr>
        <w:pStyle w:val="Answer"/>
        <w:rPr>
          <w:rFonts w:ascii="Arial" w:hAnsi="Arial" w:cs="Arial"/>
          <w:szCs w:val="20"/>
        </w:rPr>
      </w:pPr>
      <w:r w:rsidRPr="00B6012B">
        <w:rPr>
          <w:rFonts w:ascii="Arial" w:hAnsi="Arial" w:cs="Arial"/>
          <w:szCs w:val="20"/>
        </w:rPr>
        <w:t>None as SQA Auditors do not issue MAJOR non-conformances.</w:t>
      </w:r>
    </w:p>
    <w:p w14:paraId="3AA35476" w14:textId="52BE3BD3" w:rsidR="00C54291" w:rsidRPr="009B5ED0" w:rsidRDefault="00C54291" w:rsidP="00C54291">
      <w:pPr>
        <w:pStyle w:val="Question"/>
        <w:rPr>
          <w:rFonts w:ascii="Arial" w:eastAsia="Century Gothic" w:hAnsi="Arial" w:cs="Arial"/>
          <w:szCs w:val="20"/>
        </w:rPr>
      </w:pPr>
      <w:r w:rsidRPr="00B6012B">
        <w:rPr>
          <w:rFonts w:ascii="Arial" w:hAnsi="Arial" w:cs="Arial"/>
          <w:szCs w:val="20"/>
        </w:rPr>
        <w:t xml:space="preserve"> </w:t>
      </w:r>
      <w:r w:rsidR="00B6012B" w:rsidRPr="00B6012B">
        <w:rPr>
          <w:rFonts w:ascii="Arial" w:hAnsi="Arial" w:cs="Arial"/>
          <w:szCs w:val="20"/>
        </w:rPr>
        <w:t xml:space="preserve">For most IATF 16949:2016 audit conducted by SQA the IATF  expectation is that nonconformities </w:t>
      </w:r>
      <w:r w:rsidR="00B6012B" w:rsidRPr="009B5ED0">
        <w:rPr>
          <w:rFonts w:ascii="Arial" w:hAnsi="Arial" w:cs="Arial"/>
          <w:szCs w:val="20"/>
        </w:rPr>
        <w:t>will be identified.</w:t>
      </w:r>
    </w:p>
    <w:p w14:paraId="26EC109B" w14:textId="7F9B0021" w:rsidR="00C54291" w:rsidRPr="009B5ED0" w:rsidRDefault="00B6012B" w:rsidP="00C54291">
      <w:pPr>
        <w:pStyle w:val="Answer"/>
        <w:rPr>
          <w:rFonts w:ascii="Arial" w:hAnsi="Arial" w:cs="Arial"/>
          <w:szCs w:val="20"/>
        </w:rPr>
      </w:pPr>
      <w:r w:rsidRPr="009B5ED0">
        <w:rPr>
          <w:rFonts w:ascii="Arial" w:hAnsi="Arial" w:cs="Arial"/>
          <w:szCs w:val="20"/>
        </w:rPr>
        <w:t>True</w:t>
      </w:r>
    </w:p>
    <w:p w14:paraId="14E4AA4E" w14:textId="5D5306D2" w:rsidR="00C54291" w:rsidRPr="00B6012B" w:rsidRDefault="00B6012B" w:rsidP="00B6012B">
      <w:pPr>
        <w:pStyle w:val="Answer"/>
        <w:rPr>
          <w:rFonts w:ascii="Arial" w:hAnsi="Arial" w:cs="Arial"/>
          <w:szCs w:val="20"/>
        </w:rPr>
      </w:pPr>
      <w:r w:rsidRPr="00B6012B">
        <w:rPr>
          <w:rFonts w:ascii="Arial" w:hAnsi="Arial" w:cs="Arial"/>
          <w:szCs w:val="20"/>
        </w:rPr>
        <w:t>False</w:t>
      </w:r>
    </w:p>
    <w:p w14:paraId="75A0AE37" w14:textId="77777777" w:rsidR="00F26BD1" w:rsidRPr="00B6012B" w:rsidRDefault="00F26BD1" w:rsidP="00F26BD1">
      <w:pPr>
        <w:pStyle w:val="Question"/>
        <w:rPr>
          <w:rFonts w:ascii="Arial" w:eastAsia="Century Gothic" w:hAnsi="Arial" w:cs="Arial"/>
          <w:szCs w:val="20"/>
        </w:rPr>
      </w:pPr>
      <w:r>
        <w:rPr>
          <w:rFonts w:ascii="Arial" w:hAnsi="Arial" w:cs="Arial"/>
          <w:szCs w:val="20"/>
        </w:rPr>
        <w:t>IATF 16949:2016 certification is directly linked to supplier performance</w:t>
      </w:r>
    </w:p>
    <w:p w14:paraId="30485982" w14:textId="77777777" w:rsidR="00F26BD1" w:rsidRPr="009B5ED0" w:rsidRDefault="00F26BD1" w:rsidP="00F26BD1">
      <w:pPr>
        <w:pStyle w:val="Answer"/>
        <w:rPr>
          <w:rFonts w:ascii="Arial" w:hAnsi="Arial" w:cs="Arial"/>
          <w:szCs w:val="20"/>
        </w:rPr>
      </w:pPr>
      <w:r w:rsidRPr="009B5ED0">
        <w:rPr>
          <w:rFonts w:ascii="Arial" w:hAnsi="Arial" w:cs="Arial"/>
          <w:szCs w:val="20"/>
        </w:rPr>
        <w:t>True</w:t>
      </w:r>
    </w:p>
    <w:p w14:paraId="629EAEDC" w14:textId="77777777" w:rsidR="00F26BD1" w:rsidRPr="00B6012B" w:rsidRDefault="00F26BD1" w:rsidP="00F26BD1">
      <w:pPr>
        <w:pStyle w:val="Answer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lastRenderedPageBreak/>
        <w:t>False</w:t>
      </w:r>
    </w:p>
    <w:p w14:paraId="7CA71791" w14:textId="77777777" w:rsidR="00F26BD1" w:rsidRPr="00B6012B" w:rsidRDefault="00F26BD1" w:rsidP="00F26BD1">
      <w:pPr>
        <w:pStyle w:val="Answer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Not applicable</w:t>
      </w:r>
    </w:p>
    <w:p w14:paraId="23662DAE" w14:textId="68064650" w:rsidR="00C54291" w:rsidRPr="00B6012B" w:rsidRDefault="00C54291" w:rsidP="00C54291">
      <w:pPr>
        <w:pStyle w:val="Question"/>
        <w:rPr>
          <w:rFonts w:ascii="Arial" w:eastAsia="Century Gothic" w:hAnsi="Arial" w:cs="Arial"/>
          <w:szCs w:val="20"/>
        </w:rPr>
      </w:pPr>
      <w:r w:rsidRPr="00B6012B">
        <w:rPr>
          <w:rFonts w:ascii="Arial" w:hAnsi="Arial" w:cs="Arial"/>
          <w:szCs w:val="20"/>
        </w:rPr>
        <w:t xml:space="preserve"> </w:t>
      </w:r>
      <w:proofErr w:type="gramStart"/>
      <w:r w:rsidR="001E451E">
        <w:rPr>
          <w:rFonts w:ascii="Arial" w:hAnsi="Arial" w:cs="Arial"/>
          <w:szCs w:val="20"/>
        </w:rPr>
        <w:t>In regards to</w:t>
      </w:r>
      <w:proofErr w:type="gramEnd"/>
      <w:r w:rsidR="001E451E">
        <w:rPr>
          <w:rFonts w:ascii="Arial" w:hAnsi="Arial" w:cs="Arial"/>
          <w:szCs w:val="20"/>
        </w:rPr>
        <w:t xml:space="preserve"> the Poor Performing Supplier Program the following</w:t>
      </w:r>
      <w:r w:rsidR="00117FB2">
        <w:rPr>
          <w:rFonts w:ascii="Arial" w:hAnsi="Arial" w:cs="Arial"/>
          <w:szCs w:val="20"/>
        </w:rPr>
        <w:t xml:space="preserve"> s</w:t>
      </w:r>
      <w:r w:rsidR="001E451E">
        <w:rPr>
          <w:rFonts w:ascii="Arial" w:hAnsi="Arial" w:cs="Arial"/>
          <w:szCs w:val="20"/>
        </w:rPr>
        <w:t>tatement</w:t>
      </w:r>
      <w:r w:rsidR="00117FB2">
        <w:rPr>
          <w:rFonts w:ascii="Arial" w:hAnsi="Arial" w:cs="Arial"/>
          <w:szCs w:val="20"/>
        </w:rPr>
        <w:t>(</w:t>
      </w:r>
      <w:r w:rsidR="001E451E">
        <w:rPr>
          <w:rFonts w:ascii="Arial" w:hAnsi="Arial" w:cs="Arial"/>
          <w:szCs w:val="20"/>
        </w:rPr>
        <w:t>s</w:t>
      </w:r>
      <w:r w:rsidR="00117FB2">
        <w:rPr>
          <w:rFonts w:ascii="Arial" w:hAnsi="Arial" w:cs="Arial"/>
          <w:szCs w:val="20"/>
        </w:rPr>
        <w:t>) is/are true</w:t>
      </w:r>
    </w:p>
    <w:p w14:paraId="21F340A8" w14:textId="73FA1BE4" w:rsidR="00C54291" w:rsidRPr="00117FB2" w:rsidRDefault="001E451E" w:rsidP="00C54291">
      <w:pPr>
        <w:pStyle w:val="Answer"/>
        <w:rPr>
          <w:rFonts w:ascii="Arial" w:hAnsi="Arial" w:cs="Arial"/>
          <w:szCs w:val="20"/>
        </w:rPr>
      </w:pPr>
      <w:r w:rsidRPr="00117FB2">
        <w:rPr>
          <w:rFonts w:ascii="Arial" w:hAnsi="Arial" w:cs="Arial"/>
          <w:szCs w:val="20"/>
        </w:rPr>
        <w:t xml:space="preserve">The IATF </w:t>
      </w:r>
      <w:r w:rsidR="00EA55DB">
        <w:rPr>
          <w:rFonts w:ascii="Arial" w:hAnsi="Arial" w:cs="Arial"/>
          <w:szCs w:val="20"/>
        </w:rPr>
        <w:t>defined</w:t>
      </w:r>
      <w:r w:rsidRPr="00117FB2">
        <w:rPr>
          <w:rFonts w:ascii="Arial" w:hAnsi="Arial" w:cs="Arial"/>
          <w:szCs w:val="20"/>
        </w:rPr>
        <w:t xml:space="preserve"> the current </w:t>
      </w:r>
      <w:r w:rsidR="006C7155" w:rsidRPr="00117FB2">
        <w:rPr>
          <w:rFonts w:ascii="Arial" w:hAnsi="Arial" w:cs="Arial"/>
          <w:szCs w:val="20"/>
        </w:rPr>
        <w:t>requirements</w:t>
      </w:r>
      <w:r w:rsidRPr="00117FB2">
        <w:rPr>
          <w:rFonts w:ascii="Arial" w:hAnsi="Arial" w:cs="Arial"/>
          <w:szCs w:val="20"/>
        </w:rPr>
        <w:t xml:space="preserve"> </w:t>
      </w:r>
      <w:r w:rsidR="00117FB2" w:rsidRPr="00117FB2">
        <w:rPr>
          <w:rFonts w:ascii="Arial" w:hAnsi="Arial" w:cs="Arial"/>
          <w:szCs w:val="20"/>
        </w:rPr>
        <w:t>Rules 5</w:t>
      </w:r>
      <w:r w:rsidR="00117FB2" w:rsidRPr="00117FB2">
        <w:rPr>
          <w:rFonts w:ascii="Arial" w:hAnsi="Arial" w:cs="Arial"/>
          <w:szCs w:val="20"/>
          <w:vertAlign w:val="superscript"/>
        </w:rPr>
        <w:t>th</w:t>
      </w:r>
      <w:r w:rsidR="00117FB2" w:rsidRPr="00117FB2">
        <w:rPr>
          <w:rFonts w:ascii="Arial" w:hAnsi="Arial" w:cs="Arial"/>
          <w:szCs w:val="20"/>
        </w:rPr>
        <w:t xml:space="preserve"> Edition</w:t>
      </w:r>
    </w:p>
    <w:p w14:paraId="0C043BB6" w14:textId="010CE634" w:rsidR="00C54291" w:rsidRPr="00B6012B" w:rsidRDefault="006C7155" w:rsidP="00C54291">
      <w:pPr>
        <w:pStyle w:val="Answer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 xml:space="preserve">Ford is the only IATF OEM currently </w:t>
      </w:r>
    </w:p>
    <w:p w14:paraId="19735DF5" w14:textId="75FF3A06" w:rsidR="00C54291" w:rsidRDefault="006C7155" w:rsidP="00C54291">
      <w:pPr>
        <w:pStyle w:val="Answer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All IATF OEMs have been active in the launch of the program.</w:t>
      </w:r>
    </w:p>
    <w:p w14:paraId="5B61F0E3" w14:textId="0AA29666" w:rsidR="006C7155" w:rsidRPr="009B5ED0" w:rsidRDefault="006C7155" w:rsidP="00C54291">
      <w:pPr>
        <w:pStyle w:val="Answer"/>
        <w:rPr>
          <w:rFonts w:ascii="Arial" w:hAnsi="Arial" w:cs="Arial"/>
          <w:szCs w:val="20"/>
        </w:rPr>
      </w:pPr>
      <w:r w:rsidRPr="009B5ED0">
        <w:rPr>
          <w:rFonts w:ascii="Arial" w:hAnsi="Arial" w:cs="Arial"/>
          <w:szCs w:val="20"/>
        </w:rPr>
        <w:t>Only Ford, GM and Groupe PSA have been providing input into the program year to date.</w:t>
      </w:r>
    </w:p>
    <w:p w14:paraId="1A707FC7" w14:textId="13404607" w:rsidR="006C7155" w:rsidRPr="009B5ED0" w:rsidRDefault="006C7155" w:rsidP="00C54291">
      <w:pPr>
        <w:pStyle w:val="Answer"/>
        <w:rPr>
          <w:rFonts w:ascii="Arial" w:hAnsi="Arial" w:cs="Arial"/>
          <w:szCs w:val="20"/>
        </w:rPr>
      </w:pPr>
      <w:r w:rsidRPr="009B5ED0">
        <w:rPr>
          <w:rFonts w:ascii="Arial" w:hAnsi="Arial" w:cs="Arial"/>
          <w:szCs w:val="20"/>
        </w:rPr>
        <w:t>Supplier status on the IATF KPI Hub is indicated by RED</w:t>
      </w:r>
      <w:r w:rsidR="00EA55DB" w:rsidRPr="009B5ED0">
        <w:rPr>
          <w:rFonts w:ascii="Arial" w:hAnsi="Arial" w:cs="Arial"/>
          <w:szCs w:val="20"/>
        </w:rPr>
        <w:t xml:space="preserve"> </w:t>
      </w:r>
      <w:r w:rsidRPr="009B5ED0">
        <w:rPr>
          <w:rFonts w:ascii="Arial" w:hAnsi="Arial" w:cs="Arial"/>
          <w:szCs w:val="20"/>
        </w:rPr>
        <w:t>or GREEN</w:t>
      </w:r>
    </w:p>
    <w:p w14:paraId="79E83340" w14:textId="07BF9DAD" w:rsidR="00C54291" w:rsidRPr="00B6012B" w:rsidRDefault="00C54291" w:rsidP="00C54291">
      <w:pPr>
        <w:pStyle w:val="Question"/>
        <w:rPr>
          <w:rFonts w:ascii="Arial" w:eastAsia="Century Gothic" w:hAnsi="Arial" w:cs="Arial"/>
          <w:szCs w:val="20"/>
        </w:rPr>
      </w:pPr>
      <w:r w:rsidRPr="00B6012B">
        <w:rPr>
          <w:rFonts w:ascii="Arial" w:hAnsi="Arial" w:cs="Arial"/>
          <w:szCs w:val="20"/>
        </w:rPr>
        <w:t xml:space="preserve"> </w:t>
      </w:r>
      <w:r w:rsidR="006C7155">
        <w:rPr>
          <w:rFonts w:ascii="Arial" w:hAnsi="Arial" w:cs="Arial"/>
          <w:szCs w:val="20"/>
        </w:rPr>
        <w:t>Why are IATF OEM supplier codes required to be accurately recorded in the audit report?</w:t>
      </w:r>
    </w:p>
    <w:p w14:paraId="5C0327BE" w14:textId="39E00349" w:rsidR="00C54291" w:rsidRPr="00B6012B" w:rsidRDefault="006C7155" w:rsidP="00C54291">
      <w:pPr>
        <w:pStyle w:val="Answer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There is no requirement to identify IATF OEM supplier codes in the audit report.</w:t>
      </w:r>
    </w:p>
    <w:p w14:paraId="001889DB" w14:textId="6EEBBD8E" w:rsidR="00C54291" w:rsidRPr="00B6012B" w:rsidRDefault="006C7155" w:rsidP="00C54291">
      <w:pPr>
        <w:pStyle w:val="Answer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 xml:space="preserve">IATF OEMs supplier codes are the </w:t>
      </w:r>
      <w:r w:rsidR="00645E6F">
        <w:rPr>
          <w:rFonts w:ascii="Arial" w:hAnsi="Arial" w:cs="Arial"/>
          <w:szCs w:val="20"/>
        </w:rPr>
        <w:t>responsibility</w:t>
      </w:r>
      <w:r>
        <w:rPr>
          <w:rFonts w:ascii="Arial" w:hAnsi="Arial" w:cs="Arial"/>
          <w:szCs w:val="20"/>
        </w:rPr>
        <w:t xml:space="preserve"> of the audit organization</w:t>
      </w:r>
      <w:r w:rsidR="00645E6F">
        <w:rPr>
          <w:rFonts w:ascii="Arial" w:hAnsi="Arial" w:cs="Arial"/>
          <w:szCs w:val="20"/>
        </w:rPr>
        <w:t xml:space="preserve"> who in turn update the information in the KPI portal, so recording in the audit report is merely perfunctory.</w:t>
      </w:r>
    </w:p>
    <w:p w14:paraId="486D4444" w14:textId="2B2D360F" w:rsidR="00C54291" w:rsidRPr="009B5ED0" w:rsidRDefault="00645E6F" w:rsidP="00C54291">
      <w:pPr>
        <w:pStyle w:val="Answer"/>
        <w:rPr>
          <w:rFonts w:ascii="Arial" w:hAnsi="Arial" w:cs="Arial"/>
          <w:szCs w:val="20"/>
        </w:rPr>
      </w:pPr>
      <w:r w:rsidRPr="009B5ED0">
        <w:rPr>
          <w:rFonts w:ascii="Arial" w:hAnsi="Arial" w:cs="Arial"/>
          <w:szCs w:val="20"/>
        </w:rPr>
        <w:t>IATF OEM supplier codes are entered into the IATF database which is used by the IATF OEMs to identify the current certification body which issued the IATF 16949:2016 certificate.</w:t>
      </w:r>
    </w:p>
    <w:p w14:paraId="22E0B6E7" w14:textId="0093EABC" w:rsidR="00C54291" w:rsidRPr="00B6012B" w:rsidRDefault="00C54291" w:rsidP="00C54291">
      <w:pPr>
        <w:pStyle w:val="Question"/>
        <w:rPr>
          <w:rFonts w:ascii="Arial" w:eastAsia="Century Gothic" w:hAnsi="Arial" w:cs="Arial"/>
          <w:szCs w:val="20"/>
        </w:rPr>
      </w:pPr>
      <w:r w:rsidRPr="00B6012B">
        <w:rPr>
          <w:rFonts w:ascii="Arial" w:hAnsi="Arial" w:cs="Arial"/>
          <w:szCs w:val="20"/>
        </w:rPr>
        <w:t xml:space="preserve"> </w:t>
      </w:r>
      <w:r w:rsidR="00645E6F">
        <w:rPr>
          <w:rFonts w:ascii="Arial" w:hAnsi="Arial" w:cs="Arial"/>
          <w:szCs w:val="20"/>
        </w:rPr>
        <w:t xml:space="preserve">Per the communications for IATF on the Poor Performing Supplier Program any supplier listed as GREEN on the monthly KPI report </w:t>
      </w:r>
    </w:p>
    <w:p w14:paraId="21D58700" w14:textId="39769020" w:rsidR="00C54291" w:rsidRPr="00B6012B" w:rsidRDefault="00645E6F" w:rsidP="00C54291">
      <w:pPr>
        <w:pStyle w:val="Answer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Should be immediately issued a MAJOR CAR since listing on the report is considered as a customer complaint.</w:t>
      </w:r>
    </w:p>
    <w:p w14:paraId="17A8BEA1" w14:textId="4A9256AB" w:rsidR="00C54291" w:rsidRPr="00B6012B" w:rsidRDefault="00645E6F" w:rsidP="00C54291">
      <w:pPr>
        <w:pStyle w:val="Answer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Should be contacted immediately and informed of the issue so they can contact the IATF OEM and determine what the issue is,</w:t>
      </w:r>
    </w:p>
    <w:p w14:paraId="3FA5DFBC" w14:textId="5AE79E22" w:rsidR="00C54291" w:rsidRPr="009B5ED0" w:rsidRDefault="00645E6F" w:rsidP="00C54291">
      <w:pPr>
        <w:pStyle w:val="Answer"/>
        <w:rPr>
          <w:rFonts w:ascii="Arial" w:hAnsi="Arial" w:cs="Arial"/>
          <w:szCs w:val="20"/>
        </w:rPr>
      </w:pPr>
      <w:r w:rsidRPr="009B5ED0">
        <w:rPr>
          <w:rFonts w:ascii="Arial" w:hAnsi="Arial" w:cs="Arial"/>
          <w:szCs w:val="20"/>
        </w:rPr>
        <w:t>No action required.</w:t>
      </w:r>
    </w:p>
    <w:p w14:paraId="35F3EC33" w14:textId="5FEF33AF" w:rsidR="00645E6F" w:rsidRPr="00645E6F" w:rsidRDefault="00C54291" w:rsidP="007A420F">
      <w:pPr>
        <w:pStyle w:val="Answer"/>
        <w:rPr>
          <w:rFonts w:ascii="Arial" w:hAnsi="Arial" w:cs="Arial"/>
          <w:szCs w:val="20"/>
        </w:rPr>
      </w:pPr>
      <w:r w:rsidRPr="00F26BD1">
        <w:rPr>
          <w:rFonts w:ascii="Arial" w:hAnsi="Arial" w:cs="Arial"/>
          <w:szCs w:val="20"/>
        </w:rPr>
        <w:t xml:space="preserve"> </w:t>
      </w:r>
      <w:r w:rsidR="00645E6F" w:rsidRPr="00F26BD1">
        <w:rPr>
          <w:rFonts w:ascii="Arial" w:hAnsi="Arial" w:cs="Arial"/>
          <w:szCs w:val="20"/>
        </w:rPr>
        <w:t xml:space="preserve">List </w:t>
      </w:r>
    </w:p>
    <w:p w14:paraId="2789EE35" w14:textId="779A2038" w:rsidR="00645E6F" w:rsidRPr="00645E6F" w:rsidRDefault="00F26BD1" w:rsidP="00F26BD1">
      <w:pPr>
        <w:pStyle w:val="Answer"/>
        <w:rPr>
          <w:rFonts w:ascii="Arial" w:hAnsi="Arial" w:cs="Arial"/>
          <w:szCs w:val="20"/>
        </w:rPr>
      </w:pPr>
      <w:r w:rsidRPr="00F26BD1">
        <w:rPr>
          <w:rFonts w:ascii="Arial" w:hAnsi="Arial" w:cs="Arial"/>
          <w:szCs w:val="20"/>
        </w:rPr>
        <w:t xml:space="preserve">all analysis </w:t>
      </w:r>
    </w:p>
    <w:p w14:paraId="59850071" w14:textId="4A457041" w:rsidR="00C54291" w:rsidRPr="00B6012B" w:rsidRDefault="00F26BD1" w:rsidP="00C54291">
      <w:pPr>
        <w:pStyle w:val="Question"/>
        <w:rPr>
          <w:rFonts w:ascii="Arial" w:eastAsia="Century Gothic" w:hAnsi="Arial" w:cs="Arial"/>
          <w:szCs w:val="20"/>
        </w:rPr>
      </w:pPr>
      <w:r>
        <w:rPr>
          <w:rFonts w:ascii="Arial" w:hAnsi="Arial" w:cs="Arial"/>
          <w:szCs w:val="20"/>
        </w:rPr>
        <w:lastRenderedPageBreak/>
        <w:t xml:space="preserve">List </w:t>
      </w:r>
      <w:r w:rsidR="00432DFC">
        <w:rPr>
          <w:rFonts w:ascii="Arial" w:hAnsi="Arial" w:cs="Arial"/>
          <w:szCs w:val="20"/>
        </w:rPr>
        <w:t>at least three (</w:t>
      </w:r>
      <w:r w:rsidR="00EA55DB">
        <w:rPr>
          <w:rFonts w:ascii="Arial" w:hAnsi="Arial" w:cs="Arial"/>
          <w:szCs w:val="20"/>
        </w:rPr>
        <w:t>4</w:t>
      </w:r>
      <w:r w:rsidR="00432DFC">
        <w:rPr>
          <w:rFonts w:ascii="Arial" w:hAnsi="Arial" w:cs="Arial"/>
          <w:szCs w:val="20"/>
        </w:rPr>
        <w:t xml:space="preserve">) </w:t>
      </w:r>
      <w:r w:rsidRPr="00F26BD1">
        <w:rPr>
          <w:rFonts w:ascii="Arial" w:hAnsi="Arial" w:cs="Arial"/>
          <w:szCs w:val="20"/>
        </w:rPr>
        <w:t>possible actions that could occur after the SQAs Technical Reviewer has completed the risk</w:t>
      </w:r>
      <w:r>
        <w:rPr>
          <w:rFonts w:ascii="Arial" w:hAnsi="Arial" w:cs="Arial"/>
          <w:szCs w:val="20"/>
        </w:rPr>
        <w:t xml:space="preserve"> analysis</w:t>
      </w:r>
    </w:p>
    <w:p w14:paraId="384D6D81" w14:textId="63B84143" w:rsidR="00645E6F" w:rsidRPr="009B5ED0" w:rsidRDefault="009B5ED0" w:rsidP="00645E6F">
      <w:pPr>
        <w:pStyle w:val="Answer"/>
        <w:rPr>
          <w:rFonts w:ascii="Arial" w:hAnsi="Arial" w:cs="Arial"/>
          <w:szCs w:val="20"/>
        </w:rPr>
      </w:pPr>
      <w:r w:rsidRPr="009B5ED0">
        <w:rPr>
          <w:rFonts w:ascii="Arial" w:hAnsi="Arial" w:cs="Arial"/>
          <w:szCs w:val="20"/>
        </w:rPr>
        <w:t>&gt;</w:t>
      </w:r>
    </w:p>
    <w:p w14:paraId="0D6ECDB3" w14:textId="4986A2A5" w:rsidR="00645E6F" w:rsidRPr="009B5ED0" w:rsidRDefault="009B5ED0" w:rsidP="00645E6F">
      <w:pPr>
        <w:pStyle w:val="Answer"/>
        <w:rPr>
          <w:rFonts w:ascii="Arial" w:hAnsi="Arial" w:cs="Arial"/>
          <w:szCs w:val="20"/>
        </w:rPr>
      </w:pPr>
      <w:r w:rsidRPr="009B5ED0">
        <w:rPr>
          <w:rFonts w:ascii="Arial" w:hAnsi="Arial" w:cs="Arial"/>
          <w:szCs w:val="20"/>
        </w:rPr>
        <w:t>&gt;</w:t>
      </w:r>
    </w:p>
    <w:p w14:paraId="6ED60BB7" w14:textId="14B8E7D3" w:rsidR="00645E6F" w:rsidRPr="009B5ED0" w:rsidRDefault="009B5ED0" w:rsidP="00645E6F">
      <w:pPr>
        <w:pStyle w:val="Answer"/>
        <w:rPr>
          <w:rFonts w:ascii="Arial" w:hAnsi="Arial" w:cs="Arial"/>
          <w:szCs w:val="20"/>
        </w:rPr>
      </w:pPr>
      <w:r w:rsidRPr="009B5ED0">
        <w:rPr>
          <w:rFonts w:ascii="Arial" w:hAnsi="Arial" w:cs="Arial"/>
          <w:szCs w:val="20"/>
        </w:rPr>
        <w:t>&gt;</w:t>
      </w:r>
    </w:p>
    <w:p w14:paraId="248C5475" w14:textId="30B0B9E9" w:rsidR="00645E6F" w:rsidRPr="009B5ED0" w:rsidRDefault="009B5ED0" w:rsidP="00645E6F">
      <w:pPr>
        <w:pStyle w:val="Answer"/>
        <w:rPr>
          <w:rFonts w:ascii="Arial" w:hAnsi="Arial" w:cs="Arial"/>
          <w:szCs w:val="20"/>
        </w:rPr>
      </w:pPr>
      <w:r w:rsidRPr="009B5ED0">
        <w:rPr>
          <w:rFonts w:ascii="Arial" w:hAnsi="Arial" w:cs="Arial"/>
          <w:szCs w:val="20"/>
        </w:rPr>
        <w:t>&gt;</w:t>
      </w:r>
    </w:p>
    <w:p w14:paraId="5A7DEAE3" w14:textId="5423D6FE" w:rsidR="00C54291" w:rsidRPr="00B6012B" w:rsidRDefault="00432DFC" w:rsidP="00C54291">
      <w:pPr>
        <w:pStyle w:val="Question"/>
        <w:rPr>
          <w:rFonts w:ascii="Arial" w:eastAsia="Century Gothic" w:hAnsi="Arial" w:cs="Arial"/>
          <w:szCs w:val="20"/>
        </w:rPr>
      </w:pPr>
      <w:proofErr w:type="gramStart"/>
      <w:r>
        <w:rPr>
          <w:rFonts w:ascii="Arial" w:hAnsi="Arial" w:cs="Arial"/>
          <w:szCs w:val="20"/>
        </w:rPr>
        <w:t>In regards to</w:t>
      </w:r>
      <w:proofErr w:type="gramEnd"/>
      <w:r>
        <w:rPr>
          <w:rFonts w:ascii="Arial" w:hAnsi="Arial" w:cs="Arial"/>
          <w:szCs w:val="20"/>
        </w:rPr>
        <w:t xml:space="preserve"> the Poor Performing Supplier process what three items </w:t>
      </w:r>
      <w:r w:rsidR="002B12F7">
        <w:rPr>
          <w:rFonts w:ascii="Arial" w:hAnsi="Arial" w:cs="Arial"/>
          <w:szCs w:val="20"/>
        </w:rPr>
        <w:t xml:space="preserve">is required by an </w:t>
      </w:r>
      <w:r>
        <w:rPr>
          <w:rFonts w:ascii="Arial" w:hAnsi="Arial" w:cs="Arial"/>
          <w:szCs w:val="20"/>
        </w:rPr>
        <w:t>SQA Auditor</w:t>
      </w:r>
      <w:r w:rsidR="002B12F7">
        <w:rPr>
          <w:rFonts w:ascii="Arial" w:hAnsi="Arial" w:cs="Arial"/>
          <w:szCs w:val="20"/>
        </w:rPr>
        <w:t xml:space="preserve"> to ensure the program is effective?</w:t>
      </w:r>
    </w:p>
    <w:p w14:paraId="4EB2ABD9" w14:textId="77777777" w:rsidR="009B5ED0" w:rsidRPr="009B5ED0" w:rsidRDefault="009B5ED0" w:rsidP="009B5ED0">
      <w:pPr>
        <w:pStyle w:val="Answer"/>
        <w:rPr>
          <w:rFonts w:ascii="Arial" w:hAnsi="Arial" w:cs="Arial"/>
          <w:szCs w:val="20"/>
        </w:rPr>
      </w:pPr>
      <w:r w:rsidRPr="009B5ED0">
        <w:rPr>
          <w:rFonts w:ascii="Arial" w:hAnsi="Arial" w:cs="Arial"/>
          <w:szCs w:val="20"/>
        </w:rPr>
        <w:t>&gt;</w:t>
      </w:r>
    </w:p>
    <w:p w14:paraId="377779C7" w14:textId="77777777" w:rsidR="009B5ED0" w:rsidRPr="009B5ED0" w:rsidRDefault="009B5ED0" w:rsidP="009B5ED0">
      <w:pPr>
        <w:pStyle w:val="Answer"/>
        <w:rPr>
          <w:rFonts w:ascii="Arial" w:hAnsi="Arial" w:cs="Arial"/>
          <w:szCs w:val="20"/>
        </w:rPr>
      </w:pPr>
      <w:r w:rsidRPr="009B5ED0">
        <w:rPr>
          <w:rFonts w:ascii="Arial" w:hAnsi="Arial" w:cs="Arial"/>
          <w:szCs w:val="20"/>
        </w:rPr>
        <w:t>&gt;</w:t>
      </w:r>
    </w:p>
    <w:p w14:paraId="36C0B59B" w14:textId="7C8D8303" w:rsidR="00C54291" w:rsidRPr="009B5ED0" w:rsidRDefault="009B5ED0" w:rsidP="009B5ED0">
      <w:pPr>
        <w:pStyle w:val="Answer"/>
        <w:rPr>
          <w:rFonts w:ascii="Arial" w:hAnsi="Arial" w:cs="Arial"/>
          <w:szCs w:val="20"/>
        </w:rPr>
      </w:pPr>
      <w:r w:rsidRPr="009B5ED0">
        <w:rPr>
          <w:rFonts w:ascii="Arial" w:hAnsi="Arial" w:cs="Arial"/>
          <w:szCs w:val="20"/>
        </w:rPr>
        <w:t>&gt;</w:t>
      </w:r>
    </w:p>
    <w:p w14:paraId="7741A531" w14:textId="1A9C95F2" w:rsidR="00C54291" w:rsidRPr="002B12F7" w:rsidRDefault="002B12F7" w:rsidP="00C54291">
      <w:pPr>
        <w:pStyle w:val="Question"/>
        <w:rPr>
          <w:rFonts w:ascii="Arial" w:eastAsia="Century Gothic" w:hAnsi="Arial" w:cs="Arial"/>
          <w:szCs w:val="20"/>
        </w:rPr>
      </w:pPr>
      <w:r>
        <w:rPr>
          <w:rFonts w:ascii="Arial" w:hAnsi="Arial" w:cs="Arial"/>
          <w:szCs w:val="20"/>
        </w:rPr>
        <w:t>IATF Rules 5</w:t>
      </w:r>
      <w:r w:rsidRPr="002B12F7">
        <w:rPr>
          <w:rFonts w:ascii="Arial" w:hAnsi="Arial" w:cs="Arial"/>
          <w:szCs w:val="20"/>
          <w:vertAlign w:val="superscript"/>
        </w:rPr>
        <w:t>th</w:t>
      </w:r>
      <w:r>
        <w:rPr>
          <w:rFonts w:ascii="Arial" w:hAnsi="Arial" w:cs="Arial"/>
          <w:szCs w:val="20"/>
        </w:rPr>
        <w:t xml:space="preserve"> Edition, Clause 5.12 requires which of the following audits results to be reviewed to determine certification status</w:t>
      </w:r>
    </w:p>
    <w:p w14:paraId="2FBCAFA6" w14:textId="12E7706F" w:rsidR="002B12F7" w:rsidRPr="009B5ED0" w:rsidRDefault="002B12F7" w:rsidP="002B12F7">
      <w:pPr>
        <w:pStyle w:val="Answer"/>
        <w:rPr>
          <w:rFonts w:ascii="Arial" w:hAnsi="Arial" w:cs="Arial"/>
          <w:szCs w:val="20"/>
        </w:rPr>
      </w:pPr>
      <w:r w:rsidRPr="009B5ED0">
        <w:rPr>
          <w:rFonts w:ascii="Arial" w:hAnsi="Arial" w:cs="Arial"/>
          <w:szCs w:val="20"/>
        </w:rPr>
        <w:t>Stage 2 audits</w:t>
      </w:r>
    </w:p>
    <w:p w14:paraId="07D38B0A" w14:textId="5989C4FD" w:rsidR="002B12F7" w:rsidRPr="009B5ED0" w:rsidRDefault="002B12F7" w:rsidP="002B12F7">
      <w:pPr>
        <w:pStyle w:val="Answer"/>
        <w:rPr>
          <w:rFonts w:ascii="Arial" w:hAnsi="Arial" w:cs="Arial"/>
          <w:szCs w:val="20"/>
        </w:rPr>
      </w:pPr>
      <w:r w:rsidRPr="009B5ED0">
        <w:rPr>
          <w:rFonts w:ascii="Arial" w:hAnsi="Arial" w:cs="Arial"/>
          <w:szCs w:val="20"/>
        </w:rPr>
        <w:t>Surveillance;</w:t>
      </w:r>
    </w:p>
    <w:p w14:paraId="47A44D4E" w14:textId="7609625D" w:rsidR="002B12F7" w:rsidRPr="009B5ED0" w:rsidRDefault="002B12F7" w:rsidP="002B12F7">
      <w:pPr>
        <w:pStyle w:val="Answer"/>
        <w:rPr>
          <w:rFonts w:ascii="Arial" w:hAnsi="Arial" w:cs="Arial"/>
          <w:szCs w:val="20"/>
        </w:rPr>
      </w:pPr>
      <w:r w:rsidRPr="009B5ED0">
        <w:rPr>
          <w:rFonts w:ascii="Arial" w:hAnsi="Arial" w:cs="Arial"/>
          <w:szCs w:val="20"/>
        </w:rPr>
        <w:t>Special Audits</w:t>
      </w:r>
    </w:p>
    <w:p w14:paraId="66126BC8" w14:textId="1B755266" w:rsidR="002B12F7" w:rsidRPr="009B5ED0" w:rsidRDefault="002B12F7" w:rsidP="002B12F7">
      <w:pPr>
        <w:pStyle w:val="Answer"/>
        <w:rPr>
          <w:rFonts w:ascii="Arial" w:hAnsi="Arial" w:cs="Arial"/>
          <w:szCs w:val="20"/>
        </w:rPr>
      </w:pPr>
      <w:r w:rsidRPr="009B5ED0">
        <w:rPr>
          <w:rFonts w:ascii="Arial" w:hAnsi="Arial" w:cs="Arial"/>
          <w:szCs w:val="20"/>
        </w:rPr>
        <w:t>Recertification audits</w:t>
      </w:r>
    </w:p>
    <w:p w14:paraId="32CB0589" w14:textId="1218EB32" w:rsidR="002B12F7" w:rsidRPr="002B12F7" w:rsidRDefault="002B12F7" w:rsidP="002B12F7">
      <w:pPr>
        <w:pStyle w:val="Answer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Only a &amp; d above</w:t>
      </w:r>
    </w:p>
    <w:p w14:paraId="35C9CFC9" w14:textId="779DFCB2" w:rsidR="00D03DC5" w:rsidRPr="00B6012B" w:rsidRDefault="00D03DC5" w:rsidP="00D03DC5">
      <w:pPr>
        <w:pStyle w:val="Question"/>
        <w:rPr>
          <w:rFonts w:ascii="Arial" w:eastAsia="Century Gothic" w:hAnsi="Arial" w:cs="Arial"/>
          <w:szCs w:val="20"/>
        </w:rPr>
      </w:pPr>
      <w:r>
        <w:rPr>
          <w:rFonts w:ascii="Arial" w:hAnsi="Arial" w:cs="Arial"/>
          <w:szCs w:val="20"/>
        </w:rPr>
        <w:t>In regard to SQA ECP audit package reviews the following items are true.</w:t>
      </w:r>
    </w:p>
    <w:p w14:paraId="3D942E0F" w14:textId="3F040914" w:rsidR="00D03DC5" w:rsidRPr="009B5ED0" w:rsidRDefault="00D03DC5" w:rsidP="00D03DC5">
      <w:pPr>
        <w:pStyle w:val="Answer"/>
        <w:rPr>
          <w:rFonts w:ascii="Arial" w:hAnsi="Arial" w:cs="Arial"/>
          <w:szCs w:val="20"/>
        </w:rPr>
      </w:pPr>
      <w:r w:rsidRPr="009B5ED0">
        <w:rPr>
          <w:rFonts w:ascii="Arial" w:hAnsi="Arial" w:cs="Arial"/>
          <w:szCs w:val="20"/>
        </w:rPr>
        <w:t>Information provided in the ﬁnal report is sufﬁcient with respect to the certiﬁcation requirements and scope of certification</w:t>
      </w:r>
      <w:r w:rsidR="00117FB2" w:rsidRPr="009B5ED0">
        <w:rPr>
          <w:rFonts w:ascii="Arial" w:hAnsi="Arial" w:cs="Arial"/>
          <w:szCs w:val="20"/>
        </w:rPr>
        <w:t>.</w:t>
      </w:r>
    </w:p>
    <w:p w14:paraId="78B7CCE3" w14:textId="18DD181D" w:rsidR="00D03DC5" w:rsidRPr="009B5ED0" w:rsidRDefault="00D03DC5" w:rsidP="00D03DC5">
      <w:pPr>
        <w:pStyle w:val="Answer"/>
        <w:rPr>
          <w:rFonts w:ascii="Arial" w:hAnsi="Arial" w:cs="Arial"/>
          <w:szCs w:val="20"/>
        </w:rPr>
      </w:pPr>
      <w:r w:rsidRPr="009B5ED0">
        <w:rPr>
          <w:rFonts w:ascii="Arial" w:hAnsi="Arial" w:cs="Arial"/>
          <w:szCs w:val="20"/>
        </w:rPr>
        <w:t>Issued OFIs  are supported by documented objective evidence of conformity</w:t>
      </w:r>
      <w:r w:rsidR="00117FB2" w:rsidRPr="009B5ED0">
        <w:rPr>
          <w:rFonts w:ascii="Arial" w:hAnsi="Arial" w:cs="Arial"/>
          <w:szCs w:val="20"/>
        </w:rPr>
        <w:t>.</w:t>
      </w:r>
    </w:p>
    <w:p w14:paraId="3E3C1FB2" w14:textId="2A965218" w:rsidR="00D03DC5" w:rsidRPr="009B5ED0" w:rsidRDefault="00D03DC5" w:rsidP="00D03DC5">
      <w:pPr>
        <w:pStyle w:val="Answer"/>
        <w:rPr>
          <w:rFonts w:ascii="Arial" w:hAnsi="Arial" w:cs="Arial"/>
          <w:szCs w:val="20"/>
        </w:rPr>
      </w:pPr>
      <w:r w:rsidRPr="009B5ED0">
        <w:rPr>
          <w:rFonts w:ascii="Arial" w:hAnsi="Arial" w:cs="Arial"/>
          <w:szCs w:val="20"/>
        </w:rPr>
        <w:t>Nonconformities found during the audit have been reviewed, accepted and the effectiveness of the correction, root cause and corrective action were verified</w:t>
      </w:r>
      <w:r w:rsidR="00117FB2" w:rsidRPr="009B5ED0">
        <w:rPr>
          <w:rFonts w:ascii="Arial" w:hAnsi="Arial" w:cs="Arial"/>
          <w:szCs w:val="20"/>
        </w:rPr>
        <w:t>.</w:t>
      </w:r>
    </w:p>
    <w:p w14:paraId="2398B3A0" w14:textId="63D82960" w:rsidR="00D03DC5" w:rsidRPr="009B5ED0" w:rsidRDefault="00D03DC5" w:rsidP="00D03DC5">
      <w:pPr>
        <w:pStyle w:val="Answer"/>
        <w:rPr>
          <w:rFonts w:ascii="Arial" w:hAnsi="Arial" w:cs="Arial"/>
          <w:szCs w:val="20"/>
        </w:rPr>
      </w:pPr>
      <w:r w:rsidRPr="009B5ED0">
        <w:rPr>
          <w:rFonts w:ascii="Arial" w:hAnsi="Arial" w:cs="Arial"/>
          <w:szCs w:val="20"/>
        </w:rPr>
        <w:lastRenderedPageBreak/>
        <w:t>The clients planned correction, root cause, and corrective action has been accepted as 100% resolved (Reference clause 5.11.3)</w:t>
      </w:r>
      <w:r w:rsidR="00117FB2" w:rsidRPr="009B5ED0">
        <w:rPr>
          <w:rFonts w:ascii="Arial" w:hAnsi="Arial" w:cs="Arial"/>
          <w:szCs w:val="20"/>
        </w:rPr>
        <w:t>.</w:t>
      </w:r>
    </w:p>
    <w:p w14:paraId="6B411DC0" w14:textId="67C3F531" w:rsidR="00C54291" w:rsidRPr="00B6012B" w:rsidRDefault="002B12F7" w:rsidP="00C54291">
      <w:pPr>
        <w:pStyle w:val="Question"/>
        <w:rPr>
          <w:rFonts w:ascii="Arial" w:eastAsia="Century Gothic" w:hAnsi="Arial" w:cs="Arial"/>
          <w:szCs w:val="20"/>
        </w:rPr>
      </w:pPr>
      <w:r>
        <w:rPr>
          <w:rFonts w:ascii="Arial" w:hAnsi="Arial" w:cs="Arial"/>
          <w:szCs w:val="20"/>
        </w:rPr>
        <w:t>In regard to form SQA-10 IATF, Part A is requires to be complete when</w:t>
      </w:r>
    </w:p>
    <w:p w14:paraId="3C1F2FDC" w14:textId="436B96ED" w:rsidR="00C54291" w:rsidRDefault="002B12F7" w:rsidP="00C54291">
      <w:pPr>
        <w:pStyle w:val="Answer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Major NCs are issued</w:t>
      </w:r>
    </w:p>
    <w:p w14:paraId="1189CE74" w14:textId="6BB93D9A" w:rsidR="002B12F7" w:rsidRDefault="002B12F7" w:rsidP="00C54291">
      <w:pPr>
        <w:pStyle w:val="Answer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Minor NC are Issued</w:t>
      </w:r>
    </w:p>
    <w:p w14:paraId="3C7D3342" w14:textId="4FC2BA2D" w:rsidR="002B12F7" w:rsidRPr="009B5ED0" w:rsidRDefault="002B12F7" w:rsidP="00C54291">
      <w:pPr>
        <w:pStyle w:val="Answer"/>
        <w:rPr>
          <w:rFonts w:ascii="Arial" w:hAnsi="Arial" w:cs="Arial"/>
          <w:szCs w:val="20"/>
        </w:rPr>
      </w:pPr>
      <w:r w:rsidRPr="009B5ED0">
        <w:rPr>
          <w:rFonts w:ascii="Arial" w:hAnsi="Arial" w:cs="Arial"/>
          <w:szCs w:val="20"/>
        </w:rPr>
        <w:t>Both a and b</w:t>
      </w:r>
    </w:p>
    <w:p w14:paraId="486ACDC4" w14:textId="2924B7C8" w:rsidR="00C54291" w:rsidRPr="009A76B5" w:rsidRDefault="002B12F7" w:rsidP="00FE0524">
      <w:pPr>
        <w:pStyle w:val="Question"/>
        <w:rPr>
          <w:rFonts w:ascii="Arial" w:hAnsi="Arial" w:cs="Arial"/>
          <w:szCs w:val="20"/>
        </w:rPr>
      </w:pPr>
      <w:r w:rsidRPr="009A76B5">
        <w:rPr>
          <w:rFonts w:ascii="Arial" w:hAnsi="Arial" w:cs="Arial"/>
          <w:szCs w:val="20"/>
        </w:rPr>
        <w:t>In regard to form SQA-10 IATF, Part B is require</w:t>
      </w:r>
      <w:r w:rsidR="009A76B5" w:rsidRPr="009A76B5">
        <w:rPr>
          <w:rFonts w:ascii="Arial" w:hAnsi="Arial" w:cs="Arial"/>
          <w:szCs w:val="20"/>
        </w:rPr>
        <w:t>d to document any client re-location.</w:t>
      </w:r>
    </w:p>
    <w:p w14:paraId="4464C6B9" w14:textId="1D25C729" w:rsidR="00C54291" w:rsidRPr="00B6012B" w:rsidRDefault="009A76B5" w:rsidP="00C54291">
      <w:pPr>
        <w:pStyle w:val="Answer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True</w:t>
      </w:r>
    </w:p>
    <w:p w14:paraId="69287DF9" w14:textId="1531DADC" w:rsidR="00C54291" w:rsidRPr="009B5ED0" w:rsidRDefault="009A76B5" w:rsidP="00C54291">
      <w:pPr>
        <w:pStyle w:val="Answer"/>
        <w:rPr>
          <w:rFonts w:ascii="Arial" w:hAnsi="Arial" w:cs="Arial"/>
          <w:szCs w:val="20"/>
        </w:rPr>
      </w:pPr>
      <w:r w:rsidRPr="009B5ED0">
        <w:rPr>
          <w:rFonts w:ascii="Arial" w:hAnsi="Arial" w:cs="Arial"/>
          <w:szCs w:val="20"/>
        </w:rPr>
        <w:t>False</w:t>
      </w:r>
    </w:p>
    <w:p w14:paraId="5175A055" w14:textId="1718BE24" w:rsidR="00C54291" w:rsidRPr="00B6012B" w:rsidRDefault="00C54291" w:rsidP="00C54291">
      <w:pPr>
        <w:pStyle w:val="Question"/>
        <w:rPr>
          <w:rFonts w:ascii="Arial" w:eastAsia="Century Gothic" w:hAnsi="Arial" w:cs="Arial"/>
          <w:szCs w:val="20"/>
        </w:rPr>
      </w:pPr>
      <w:r w:rsidRPr="00B6012B">
        <w:rPr>
          <w:rFonts w:ascii="Arial" w:hAnsi="Arial" w:cs="Arial"/>
          <w:szCs w:val="20"/>
        </w:rPr>
        <w:t xml:space="preserve"> </w:t>
      </w:r>
      <w:r w:rsidR="009A76B5">
        <w:rPr>
          <w:rFonts w:ascii="Arial" w:hAnsi="Arial" w:cs="Arial"/>
          <w:szCs w:val="20"/>
        </w:rPr>
        <w:t xml:space="preserve">List three </w:t>
      </w:r>
      <w:r w:rsidR="00117FB2">
        <w:rPr>
          <w:rFonts w:ascii="Arial" w:hAnsi="Arial" w:cs="Arial"/>
          <w:szCs w:val="20"/>
        </w:rPr>
        <w:t>(</w:t>
      </w:r>
      <w:r w:rsidR="00EA55DB">
        <w:rPr>
          <w:rFonts w:ascii="Arial" w:hAnsi="Arial" w:cs="Arial"/>
          <w:szCs w:val="20"/>
        </w:rPr>
        <w:t>3</w:t>
      </w:r>
      <w:r w:rsidR="00117FB2">
        <w:rPr>
          <w:rFonts w:ascii="Arial" w:hAnsi="Arial" w:cs="Arial"/>
          <w:szCs w:val="20"/>
        </w:rPr>
        <w:t xml:space="preserve">) </w:t>
      </w:r>
      <w:r w:rsidR="009A76B5">
        <w:rPr>
          <w:rFonts w:ascii="Arial" w:hAnsi="Arial" w:cs="Arial"/>
          <w:szCs w:val="20"/>
        </w:rPr>
        <w:t>common audit package review deficiencies identified by SQA ECP concerning the pre-audit information/documentation (Section A of SQA-10 IATF)</w:t>
      </w:r>
    </w:p>
    <w:p w14:paraId="23126DDD" w14:textId="77777777" w:rsidR="009B5ED0" w:rsidRPr="009B5ED0" w:rsidRDefault="009B5ED0" w:rsidP="009B5ED0">
      <w:pPr>
        <w:pStyle w:val="Answer"/>
        <w:rPr>
          <w:rFonts w:ascii="Arial" w:hAnsi="Arial" w:cs="Arial"/>
          <w:szCs w:val="20"/>
        </w:rPr>
      </w:pPr>
      <w:r w:rsidRPr="009B5ED0">
        <w:rPr>
          <w:rFonts w:ascii="Arial" w:hAnsi="Arial" w:cs="Arial"/>
          <w:szCs w:val="20"/>
        </w:rPr>
        <w:t>&gt;</w:t>
      </w:r>
    </w:p>
    <w:p w14:paraId="150D7CF9" w14:textId="77777777" w:rsidR="009B5ED0" w:rsidRPr="009B5ED0" w:rsidRDefault="009B5ED0" w:rsidP="009B5ED0">
      <w:pPr>
        <w:pStyle w:val="Answer"/>
        <w:rPr>
          <w:rFonts w:ascii="Arial" w:hAnsi="Arial" w:cs="Arial"/>
          <w:szCs w:val="20"/>
        </w:rPr>
      </w:pPr>
      <w:r w:rsidRPr="009B5ED0">
        <w:rPr>
          <w:rFonts w:ascii="Arial" w:hAnsi="Arial" w:cs="Arial"/>
          <w:szCs w:val="20"/>
        </w:rPr>
        <w:t>&gt;</w:t>
      </w:r>
    </w:p>
    <w:p w14:paraId="41800D16" w14:textId="77777777" w:rsidR="009B5ED0" w:rsidRPr="009B5ED0" w:rsidRDefault="009B5ED0" w:rsidP="009B5ED0">
      <w:pPr>
        <w:pStyle w:val="Answer"/>
        <w:rPr>
          <w:rFonts w:ascii="Arial" w:hAnsi="Arial" w:cs="Arial"/>
          <w:szCs w:val="20"/>
        </w:rPr>
      </w:pPr>
      <w:r w:rsidRPr="009B5ED0">
        <w:rPr>
          <w:rFonts w:ascii="Arial" w:hAnsi="Arial" w:cs="Arial"/>
          <w:szCs w:val="20"/>
        </w:rPr>
        <w:t>&gt;</w:t>
      </w:r>
    </w:p>
    <w:p w14:paraId="3B49F6BB" w14:textId="1DD5CCD5" w:rsidR="009A76B5" w:rsidRPr="00B6012B" w:rsidRDefault="009A76B5" w:rsidP="009A76B5">
      <w:pPr>
        <w:pStyle w:val="Question"/>
        <w:rPr>
          <w:rFonts w:ascii="Arial" w:eastAsia="Century Gothic" w:hAnsi="Arial" w:cs="Arial"/>
          <w:szCs w:val="20"/>
        </w:rPr>
      </w:pPr>
      <w:r>
        <w:rPr>
          <w:rFonts w:ascii="Arial" w:eastAsia="Century Gothic" w:hAnsi="Arial" w:cs="Arial"/>
          <w:szCs w:val="20"/>
        </w:rPr>
        <w:t>List</w:t>
      </w:r>
      <w:r>
        <w:rPr>
          <w:rFonts w:ascii="Arial" w:hAnsi="Arial" w:cs="Arial"/>
          <w:szCs w:val="20"/>
        </w:rPr>
        <w:t xml:space="preserve"> five (</w:t>
      </w:r>
      <w:r w:rsidR="00EA55DB">
        <w:rPr>
          <w:rFonts w:ascii="Arial" w:hAnsi="Arial" w:cs="Arial"/>
          <w:szCs w:val="20"/>
        </w:rPr>
        <w:t>6</w:t>
      </w:r>
      <w:r>
        <w:rPr>
          <w:rFonts w:ascii="Arial" w:hAnsi="Arial" w:cs="Arial"/>
          <w:szCs w:val="20"/>
        </w:rPr>
        <w:t>) common audit package review deficiencies identified by SQA ECP concerning the audit plan and agenda (Section B of SQA-10A IATF)</w:t>
      </w:r>
    </w:p>
    <w:p w14:paraId="6882DA69" w14:textId="77777777" w:rsidR="009B5ED0" w:rsidRPr="009B5ED0" w:rsidRDefault="009B5ED0" w:rsidP="009B5ED0">
      <w:pPr>
        <w:pStyle w:val="Answer"/>
        <w:rPr>
          <w:rFonts w:ascii="Arial" w:hAnsi="Arial" w:cs="Arial"/>
          <w:szCs w:val="20"/>
        </w:rPr>
      </w:pPr>
      <w:r w:rsidRPr="009B5ED0">
        <w:rPr>
          <w:rFonts w:ascii="Arial" w:hAnsi="Arial" w:cs="Arial"/>
          <w:szCs w:val="20"/>
        </w:rPr>
        <w:t>&gt;</w:t>
      </w:r>
    </w:p>
    <w:p w14:paraId="7F01CAAD" w14:textId="77777777" w:rsidR="009B5ED0" w:rsidRPr="009B5ED0" w:rsidRDefault="009B5ED0" w:rsidP="009B5ED0">
      <w:pPr>
        <w:pStyle w:val="Answer"/>
        <w:rPr>
          <w:rFonts w:ascii="Arial" w:hAnsi="Arial" w:cs="Arial"/>
          <w:szCs w:val="20"/>
        </w:rPr>
      </w:pPr>
      <w:r w:rsidRPr="009B5ED0">
        <w:rPr>
          <w:rFonts w:ascii="Arial" w:hAnsi="Arial" w:cs="Arial"/>
          <w:szCs w:val="20"/>
        </w:rPr>
        <w:t>&gt;</w:t>
      </w:r>
    </w:p>
    <w:p w14:paraId="02C95B91" w14:textId="77777777" w:rsidR="009B5ED0" w:rsidRPr="009B5ED0" w:rsidRDefault="009B5ED0" w:rsidP="009B5ED0">
      <w:pPr>
        <w:pStyle w:val="Answer"/>
        <w:rPr>
          <w:rFonts w:ascii="Arial" w:hAnsi="Arial" w:cs="Arial"/>
          <w:szCs w:val="20"/>
        </w:rPr>
      </w:pPr>
      <w:r w:rsidRPr="009B5ED0">
        <w:rPr>
          <w:rFonts w:ascii="Arial" w:hAnsi="Arial" w:cs="Arial"/>
          <w:szCs w:val="20"/>
        </w:rPr>
        <w:t>&gt;</w:t>
      </w:r>
    </w:p>
    <w:p w14:paraId="01CA81F3" w14:textId="77777777" w:rsidR="009B5ED0" w:rsidRPr="009B5ED0" w:rsidRDefault="009B5ED0" w:rsidP="009B5ED0">
      <w:pPr>
        <w:pStyle w:val="Answer"/>
        <w:rPr>
          <w:rFonts w:ascii="Arial" w:hAnsi="Arial" w:cs="Arial"/>
          <w:szCs w:val="20"/>
        </w:rPr>
      </w:pPr>
      <w:r w:rsidRPr="009B5ED0">
        <w:rPr>
          <w:rFonts w:ascii="Arial" w:hAnsi="Arial" w:cs="Arial"/>
          <w:szCs w:val="20"/>
        </w:rPr>
        <w:t>&gt;</w:t>
      </w:r>
    </w:p>
    <w:p w14:paraId="50E80A91" w14:textId="77777777" w:rsidR="009B5ED0" w:rsidRPr="009B5ED0" w:rsidRDefault="009B5ED0" w:rsidP="009B5ED0">
      <w:pPr>
        <w:pStyle w:val="Answer"/>
        <w:rPr>
          <w:rFonts w:ascii="Arial" w:hAnsi="Arial" w:cs="Arial"/>
          <w:szCs w:val="20"/>
        </w:rPr>
      </w:pPr>
      <w:r w:rsidRPr="009B5ED0">
        <w:rPr>
          <w:rFonts w:ascii="Arial" w:hAnsi="Arial" w:cs="Arial"/>
          <w:szCs w:val="20"/>
        </w:rPr>
        <w:t>&gt;</w:t>
      </w:r>
    </w:p>
    <w:p w14:paraId="70EA2B7E" w14:textId="77777777" w:rsidR="009B5ED0" w:rsidRPr="009B5ED0" w:rsidRDefault="009B5ED0" w:rsidP="009B5ED0">
      <w:pPr>
        <w:pStyle w:val="Answer"/>
        <w:rPr>
          <w:rFonts w:ascii="Arial" w:hAnsi="Arial" w:cs="Arial"/>
          <w:szCs w:val="20"/>
        </w:rPr>
      </w:pPr>
      <w:r w:rsidRPr="009B5ED0">
        <w:rPr>
          <w:rFonts w:ascii="Arial" w:hAnsi="Arial" w:cs="Arial"/>
          <w:szCs w:val="20"/>
        </w:rPr>
        <w:t>&gt;</w:t>
      </w:r>
    </w:p>
    <w:p w14:paraId="6F4810F1" w14:textId="62937CA1" w:rsidR="00A45643" w:rsidRPr="00117FB2" w:rsidRDefault="00A45643" w:rsidP="009B5ED0">
      <w:pPr>
        <w:pStyle w:val="Answer"/>
        <w:numPr>
          <w:ilvl w:val="0"/>
          <w:numId w:val="0"/>
        </w:numPr>
        <w:ind w:left="1080" w:hanging="360"/>
        <w:rPr>
          <w:rFonts w:ascii="Arial" w:hAnsi="Arial" w:cs="Arial"/>
          <w:szCs w:val="20"/>
          <w:highlight w:val="green"/>
        </w:rPr>
      </w:pPr>
    </w:p>
    <w:sectPr w:rsidR="00A45643" w:rsidRPr="00117FB2" w:rsidSect="009B5ED0"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2682" w:right="1440" w:bottom="2160" w:left="1440" w:header="720" w:footer="52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14C8243" w14:textId="77777777" w:rsidR="00034499" w:rsidRDefault="00034499" w:rsidP="00D5641F">
      <w:r>
        <w:separator/>
      </w:r>
    </w:p>
  </w:endnote>
  <w:endnote w:type="continuationSeparator" w:id="0">
    <w:p w14:paraId="155752C2" w14:textId="77777777" w:rsidR="00034499" w:rsidRDefault="00034499" w:rsidP="00D564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718250056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6066F7B7" w14:textId="710F5B6F" w:rsidR="00A45643" w:rsidRDefault="00A45643" w:rsidP="00FA2D55">
        <w:pPr>
          <w:pStyle w:val="Footer"/>
          <w:framePr w:wrap="none" w:vAnchor="text" w:hAnchor="margin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47E91B9A" w14:textId="77777777" w:rsidR="00A45643" w:rsidRDefault="00A45643" w:rsidP="00A45643">
    <w:pPr>
      <w:pStyle w:val="Footer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  <w:color w:val="7F7F7F" w:themeColor="text1" w:themeTint="80"/>
      </w:rPr>
      <w:id w:val="-2036415583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5F1B315C" w14:textId="25726B07" w:rsidR="00A45643" w:rsidRPr="00A45643" w:rsidRDefault="00A45643" w:rsidP="00FA2D55">
        <w:pPr>
          <w:pStyle w:val="Footer"/>
          <w:framePr w:wrap="none" w:vAnchor="text" w:hAnchor="margin" w:y="1"/>
          <w:rPr>
            <w:rStyle w:val="PageNumber"/>
            <w:color w:val="7F7F7F" w:themeColor="text1" w:themeTint="80"/>
          </w:rPr>
        </w:pPr>
        <w:r w:rsidRPr="00A45643">
          <w:rPr>
            <w:rStyle w:val="PageNumber"/>
            <w:color w:val="7F7F7F" w:themeColor="text1" w:themeTint="80"/>
          </w:rPr>
          <w:fldChar w:fldCharType="begin"/>
        </w:r>
        <w:r w:rsidRPr="00A45643">
          <w:rPr>
            <w:rStyle w:val="PageNumber"/>
            <w:color w:val="7F7F7F" w:themeColor="text1" w:themeTint="80"/>
          </w:rPr>
          <w:instrText xml:space="preserve"> PAGE </w:instrText>
        </w:r>
        <w:r w:rsidRPr="00A45643">
          <w:rPr>
            <w:rStyle w:val="PageNumber"/>
            <w:color w:val="7F7F7F" w:themeColor="text1" w:themeTint="80"/>
          </w:rPr>
          <w:fldChar w:fldCharType="separate"/>
        </w:r>
        <w:r w:rsidRPr="00A45643">
          <w:rPr>
            <w:rStyle w:val="PageNumber"/>
            <w:noProof/>
            <w:color w:val="7F7F7F" w:themeColor="text1" w:themeTint="80"/>
          </w:rPr>
          <w:t>2</w:t>
        </w:r>
        <w:r w:rsidRPr="00A45643">
          <w:rPr>
            <w:rStyle w:val="PageNumber"/>
            <w:color w:val="7F7F7F" w:themeColor="text1" w:themeTint="80"/>
          </w:rPr>
          <w:fldChar w:fldCharType="end"/>
        </w:r>
      </w:p>
    </w:sdtContent>
  </w:sdt>
  <w:p w14:paraId="60254F02" w14:textId="49DE1186" w:rsidR="00A45643" w:rsidRDefault="00A45643" w:rsidP="00A45643">
    <w:pPr>
      <w:pStyle w:val="Footer"/>
      <w:ind w:firstLine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77CF387" w14:textId="7D3A1D50" w:rsidR="00A45643" w:rsidRDefault="00A45643">
    <w:pPr>
      <w:pStyle w:val="Footer"/>
    </w:pPr>
    <w:r>
      <w:rPr>
        <w:noProof/>
      </w:rPr>
      <w:drawing>
        <wp:anchor distT="0" distB="0" distL="114300" distR="114300" simplePos="0" relativeHeight="251663360" behindDoc="0" locked="0" layoutInCell="1" allowOverlap="1" wp14:anchorId="39839028" wp14:editId="5E8DBA4A">
          <wp:simplePos x="0" y="0"/>
          <wp:positionH relativeFrom="column">
            <wp:posOffset>-286385</wp:posOffset>
          </wp:positionH>
          <wp:positionV relativeFrom="paragraph">
            <wp:posOffset>-392521</wp:posOffset>
          </wp:positionV>
          <wp:extent cx="2752344" cy="731520"/>
          <wp:effectExtent l="0" t="0" r="3810" b="508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orporate Letterhead_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52344" cy="7315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55E9187" w14:textId="77777777" w:rsidR="00034499" w:rsidRDefault="00034499" w:rsidP="00D5641F">
      <w:r>
        <w:separator/>
      </w:r>
    </w:p>
  </w:footnote>
  <w:footnote w:type="continuationSeparator" w:id="0">
    <w:p w14:paraId="0BF84D7B" w14:textId="77777777" w:rsidR="00034499" w:rsidRDefault="00034499" w:rsidP="00D5641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78EE41" w14:textId="0A0AA8E5" w:rsidR="00D5641F" w:rsidRDefault="00D5641F">
    <w:pPr>
      <w:pStyle w:val="Head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55FE1608" wp14:editId="35AF2AB7">
          <wp:simplePos x="0" y="0"/>
          <wp:positionH relativeFrom="column">
            <wp:posOffset>-913074</wp:posOffset>
          </wp:positionH>
          <wp:positionV relativeFrom="paragraph">
            <wp:posOffset>0</wp:posOffset>
          </wp:positionV>
          <wp:extent cx="3557016" cy="896095"/>
          <wp:effectExtent l="0" t="0" r="0" b="5715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orporate Letterhea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57016" cy="8960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5B3CB2" w14:textId="2F4A2DE9" w:rsidR="00A45643" w:rsidRDefault="00A45643">
    <w:pPr>
      <w:pStyle w:val="Header"/>
    </w:pPr>
    <w:r>
      <w:rPr>
        <w:noProof/>
      </w:rPr>
      <w:drawing>
        <wp:anchor distT="0" distB="0" distL="114300" distR="114300" simplePos="0" relativeHeight="251665408" behindDoc="0" locked="0" layoutInCell="1" allowOverlap="1" wp14:anchorId="4BD01A56" wp14:editId="16E3F69B">
          <wp:simplePos x="0" y="0"/>
          <wp:positionH relativeFrom="column">
            <wp:posOffset>-914454</wp:posOffset>
          </wp:positionH>
          <wp:positionV relativeFrom="paragraph">
            <wp:posOffset>0</wp:posOffset>
          </wp:positionV>
          <wp:extent cx="3557016" cy="896095"/>
          <wp:effectExtent l="0" t="0" r="0" b="5715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orporate Letterhea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57016" cy="8960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B095E9F"/>
    <w:multiLevelType w:val="hybridMultilevel"/>
    <w:tmpl w:val="AAB8D5EE"/>
    <w:lvl w:ilvl="0" w:tplc="B122E82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55C7958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8448B72"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682FD2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F7CD7C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ADEBC5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E6039A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7267D0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45C528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23C61498"/>
    <w:multiLevelType w:val="hybridMultilevel"/>
    <w:tmpl w:val="7374BB56"/>
    <w:lvl w:ilvl="0" w:tplc="66F890D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ABAFB6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D7CFBF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14CB81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E9EBBF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C36656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C001A5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21AC1F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EC624B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41F519D1"/>
    <w:multiLevelType w:val="hybridMultilevel"/>
    <w:tmpl w:val="1B12F0F2"/>
    <w:lvl w:ilvl="0" w:tplc="11DA593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0D80DC2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8DEEC52"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BF6C2B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3B456B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AEAED0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92CC4D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C666B1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6D8600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6A5629CF"/>
    <w:multiLevelType w:val="hybridMultilevel"/>
    <w:tmpl w:val="3FD06DBA"/>
    <w:lvl w:ilvl="0" w:tplc="04C09D8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60EDFA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C1C9CC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C66DA9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444E80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5D89F1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0DAB9B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CC8770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500122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6C890ED3"/>
    <w:multiLevelType w:val="hybridMultilevel"/>
    <w:tmpl w:val="E3F4C8F2"/>
    <w:lvl w:ilvl="0" w:tplc="9CA4AB0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03E532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D06D6E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EAE621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F30F6C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562FC5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9483F9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0F6045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2F62DE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6F822171"/>
    <w:multiLevelType w:val="hybridMultilevel"/>
    <w:tmpl w:val="25D24D1A"/>
    <w:lvl w:ilvl="0" w:tplc="59A4629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B5896F6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310BD7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FAE5D3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74EF27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D606C5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64A3AD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550FAB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502047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74D428F1"/>
    <w:multiLevelType w:val="hybridMultilevel"/>
    <w:tmpl w:val="A0AA307C"/>
    <w:lvl w:ilvl="0" w:tplc="8FFEAA1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250931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02E9CB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86A86B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0C45C2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94E6E6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F70FB9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3B2CA6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C5AA4D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7D23048B"/>
    <w:multiLevelType w:val="hybridMultilevel"/>
    <w:tmpl w:val="C84EF91A"/>
    <w:lvl w:ilvl="0" w:tplc="BFD83FC4">
      <w:start w:val="1"/>
      <w:numFmt w:val="decimal"/>
      <w:pStyle w:val="Question"/>
      <w:lvlText w:val="%1."/>
      <w:lvlJc w:val="left"/>
      <w:pPr>
        <w:tabs>
          <w:tab w:val="num" w:pos="3330"/>
        </w:tabs>
        <w:ind w:left="3330" w:hanging="720"/>
      </w:pPr>
    </w:lvl>
    <w:lvl w:ilvl="1" w:tplc="E87A55EE">
      <w:start w:val="1"/>
      <w:numFmt w:val="lowerLetter"/>
      <w:pStyle w:val="Answ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0"/>
  </w:num>
  <w:num w:numId="4">
    <w:abstractNumId w:val="4"/>
  </w:num>
  <w:num w:numId="5">
    <w:abstractNumId w:val="5"/>
  </w:num>
  <w:num w:numId="6">
    <w:abstractNumId w:val="2"/>
  </w:num>
  <w:num w:numId="7">
    <w:abstractNumId w:val="1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641F"/>
    <w:rsid w:val="00034499"/>
    <w:rsid w:val="00112A71"/>
    <w:rsid w:val="00117FB2"/>
    <w:rsid w:val="001E451E"/>
    <w:rsid w:val="00215EF5"/>
    <w:rsid w:val="002A6EFB"/>
    <w:rsid w:val="002B12F7"/>
    <w:rsid w:val="002E2F63"/>
    <w:rsid w:val="00302EA4"/>
    <w:rsid w:val="003C7530"/>
    <w:rsid w:val="00432DFC"/>
    <w:rsid w:val="004E5944"/>
    <w:rsid w:val="004E5D94"/>
    <w:rsid w:val="005D0C2C"/>
    <w:rsid w:val="00645E6F"/>
    <w:rsid w:val="006C7155"/>
    <w:rsid w:val="006C7CDA"/>
    <w:rsid w:val="006E3554"/>
    <w:rsid w:val="0071006F"/>
    <w:rsid w:val="008245D2"/>
    <w:rsid w:val="00826B6A"/>
    <w:rsid w:val="00870284"/>
    <w:rsid w:val="009633FF"/>
    <w:rsid w:val="0097669A"/>
    <w:rsid w:val="009802D7"/>
    <w:rsid w:val="0098441C"/>
    <w:rsid w:val="009A76B5"/>
    <w:rsid w:val="009B5ED0"/>
    <w:rsid w:val="009D743C"/>
    <w:rsid w:val="00A45643"/>
    <w:rsid w:val="00AA48DD"/>
    <w:rsid w:val="00B33578"/>
    <w:rsid w:val="00B42D44"/>
    <w:rsid w:val="00B6012B"/>
    <w:rsid w:val="00BA7854"/>
    <w:rsid w:val="00C54291"/>
    <w:rsid w:val="00CA2097"/>
    <w:rsid w:val="00CE1935"/>
    <w:rsid w:val="00CF74CD"/>
    <w:rsid w:val="00D03DC5"/>
    <w:rsid w:val="00D5641F"/>
    <w:rsid w:val="00D85282"/>
    <w:rsid w:val="00D96BBE"/>
    <w:rsid w:val="00DE668C"/>
    <w:rsid w:val="00E00FF8"/>
    <w:rsid w:val="00EA55DB"/>
    <w:rsid w:val="00EB46F6"/>
    <w:rsid w:val="00F26BD1"/>
    <w:rsid w:val="00FB7F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1D4587D"/>
  <w15:chartTrackingRefBased/>
  <w15:docId w15:val="{E3F079F8-63B4-F043-8ADB-CA28223BAB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5641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5641F"/>
  </w:style>
  <w:style w:type="paragraph" w:styleId="Footer">
    <w:name w:val="footer"/>
    <w:basedOn w:val="Normal"/>
    <w:link w:val="FooterChar"/>
    <w:uiPriority w:val="99"/>
    <w:unhideWhenUsed/>
    <w:rsid w:val="00D5641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5641F"/>
  </w:style>
  <w:style w:type="character" w:styleId="PageNumber">
    <w:name w:val="page number"/>
    <w:basedOn w:val="DefaultParagraphFont"/>
    <w:uiPriority w:val="99"/>
    <w:semiHidden/>
    <w:unhideWhenUsed/>
    <w:rsid w:val="00A45643"/>
  </w:style>
  <w:style w:type="paragraph" w:customStyle="1" w:styleId="Question">
    <w:name w:val="Question"/>
    <w:basedOn w:val="Normal"/>
    <w:qFormat/>
    <w:rsid w:val="00C54291"/>
    <w:pPr>
      <w:keepLines/>
      <w:numPr>
        <w:numId w:val="1"/>
      </w:numPr>
      <w:tabs>
        <w:tab w:val="num" w:pos="360"/>
      </w:tabs>
      <w:spacing w:before="480" w:after="120" w:line="312" w:lineRule="auto"/>
      <w:ind w:left="360" w:hanging="360"/>
    </w:pPr>
    <w:rPr>
      <w:rFonts w:eastAsia="Times New Roman" w:cs="Times New Roman"/>
      <w:sz w:val="20"/>
    </w:rPr>
  </w:style>
  <w:style w:type="paragraph" w:customStyle="1" w:styleId="Answer">
    <w:name w:val="Answer"/>
    <w:basedOn w:val="Normal"/>
    <w:qFormat/>
    <w:rsid w:val="00C54291"/>
    <w:pPr>
      <w:keepLines/>
      <w:numPr>
        <w:ilvl w:val="1"/>
        <w:numId w:val="1"/>
      </w:numPr>
      <w:spacing w:after="120" w:line="312" w:lineRule="auto"/>
      <w:ind w:left="1080"/>
    </w:pPr>
    <w:rPr>
      <w:rFonts w:eastAsia="Century Gothic" w:cs="Times New Roman"/>
      <w:sz w:val="20"/>
      <w:szCs w:val="22"/>
    </w:rPr>
  </w:style>
  <w:style w:type="paragraph" w:customStyle="1" w:styleId="Instructions">
    <w:name w:val="Instructions"/>
    <w:basedOn w:val="Normal"/>
    <w:qFormat/>
    <w:rsid w:val="00C54291"/>
    <w:pPr>
      <w:pBdr>
        <w:bottom w:val="single" w:sz="4" w:space="3" w:color="auto"/>
      </w:pBdr>
      <w:spacing w:before="400"/>
    </w:pPr>
    <w:rPr>
      <w:rFonts w:eastAsia="Times New Roman" w:cs="Times New Roman"/>
      <w:i/>
      <w:sz w:val="20"/>
    </w:rPr>
  </w:style>
  <w:style w:type="paragraph" w:styleId="Title">
    <w:name w:val="Title"/>
    <w:basedOn w:val="Normal"/>
    <w:next w:val="Normal"/>
    <w:link w:val="TitleChar"/>
    <w:uiPriority w:val="10"/>
    <w:qFormat/>
    <w:rsid w:val="004E5D94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E5D9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Paragraph">
    <w:name w:val="List Paragraph"/>
    <w:basedOn w:val="Normal"/>
    <w:uiPriority w:val="34"/>
    <w:qFormat/>
    <w:rsid w:val="0097669A"/>
    <w:pPr>
      <w:ind w:left="720"/>
      <w:contextualSpacing/>
    </w:pPr>
    <w:rPr>
      <w:rFonts w:ascii="Times New Roman" w:eastAsia="Times New Roman" w:hAnsi="Times New Roman" w:cs="Times New Roman"/>
    </w:rPr>
  </w:style>
  <w:style w:type="paragraph" w:styleId="NormalWeb">
    <w:name w:val="Normal (Web)"/>
    <w:basedOn w:val="Normal"/>
    <w:uiPriority w:val="99"/>
    <w:semiHidden/>
    <w:unhideWhenUsed/>
    <w:rsid w:val="00EB46F6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578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80635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902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55732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93125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617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15932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34709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29176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0475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3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39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140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63881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383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2512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6738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21485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8679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936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31141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59724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26409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655695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36977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524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372502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58295">
          <w:marLeft w:val="198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645277">
          <w:marLeft w:val="198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636827">
          <w:marLeft w:val="198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922584">
          <w:marLeft w:val="198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737025">
          <w:marLeft w:val="198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87630">
          <w:marLeft w:val="198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796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33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7841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8481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664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149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2281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3876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9203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3409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943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75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375086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682212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60350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673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06833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44285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0422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57477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17" Type="http://schemas.openxmlformats.org/officeDocument/2006/relationships/customXml" Target="../customXml/item4.xml"/><Relationship Id="rId2" Type="http://schemas.openxmlformats.org/officeDocument/2006/relationships/styles" Target="styles.xml"/><Relationship Id="rId16" Type="http://schemas.openxmlformats.org/officeDocument/2006/relationships/customXml" Target="../customXml/item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customXml" Target="../customXml/item2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customXml" Target="../customXml/item1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B733A6A48E33C48B65402FE18CC1841" ma:contentTypeVersion="7" ma:contentTypeDescription="Create a new document." ma:contentTypeScope="" ma:versionID="78f69970546295508ef2d5ee2c7c6ee9">
  <xsd:schema xmlns:xsd="http://www.w3.org/2001/XMLSchema" xmlns:xs="http://www.w3.org/2001/XMLSchema" xmlns:p="http://schemas.microsoft.com/office/2006/metadata/properties" xmlns:ns2="0cf449d6-2ee5-49c8-b235-280ad5924c7d" targetNamespace="http://schemas.microsoft.com/office/2006/metadata/properties" ma:root="true" ma:fieldsID="5a68d5907697f8b36d59ac3f28cec11f" ns2:_="">
    <xsd:import namespace="0cf449d6-2ee5-49c8-b235-280ad5924c7d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cf449d6-2ee5-49c8-b235-280ad5924c7d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Item"/>
        <xsd:element ref="dc:subject" minOccurs="0" maxOccurs="1"/>
        <xsd:element ref="dc:description" minOccurs="0" maxOccurs="1" ma:index="11" ma:displayName="Comments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0cf449d6-2ee5-49c8-b235-280ad5924c7d">ZNS7K36FFV7K-337-25786</_dlc_DocId>
    <_dlc_DocIdUrl xmlns="0cf449d6-2ee5-49c8-b235-280ad5924c7d">
      <Url>https://home.smithers.com/ops/sqa/_layouts/15/DocIdRedir.aspx?ID=ZNS7K36FFV7K-337-25786</Url>
      <Description>ZNS7K36FFV7K-337-25786</Description>
    </_dlc_DocIdUrl>
  </documentManagement>
</p:properties>
</file>

<file path=customXml/itemProps1.xml><?xml version="1.0" encoding="utf-8"?>
<ds:datastoreItem xmlns:ds="http://schemas.openxmlformats.org/officeDocument/2006/customXml" ds:itemID="{4885B6F7-7A79-4F90-90FB-DFF70A513825}"/>
</file>

<file path=customXml/itemProps2.xml><?xml version="1.0" encoding="utf-8"?>
<ds:datastoreItem xmlns:ds="http://schemas.openxmlformats.org/officeDocument/2006/customXml" ds:itemID="{22DCCCC4-372F-4B8D-B7DE-D684EA23E1E9}"/>
</file>

<file path=customXml/itemProps3.xml><?xml version="1.0" encoding="utf-8"?>
<ds:datastoreItem xmlns:ds="http://schemas.openxmlformats.org/officeDocument/2006/customXml" ds:itemID="{5250A131-82D9-4975-8242-C082DAE1E97C}"/>
</file>

<file path=customXml/itemProps4.xml><?xml version="1.0" encoding="utf-8"?>
<ds:datastoreItem xmlns:ds="http://schemas.openxmlformats.org/officeDocument/2006/customXml" ds:itemID="{C52E3475-027A-4421-BA11-D3455ED055A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775</Words>
  <Characters>4420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Justin Tokos</dc:creator>
  <cp:keywords/>
  <dc:description/>
  <cp:lastModifiedBy>Michael Fournier</cp:lastModifiedBy>
  <cp:revision>3</cp:revision>
  <cp:lastPrinted>2019-10-10T20:47:00Z</cp:lastPrinted>
  <dcterms:created xsi:type="dcterms:W3CDTF">2020-07-02T18:31:00Z</dcterms:created>
  <dcterms:modified xsi:type="dcterms:W3CDTF">2020-07-02T18:38:00Z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0x0101003B733A6A48E33C48B65402FE18CC1841</vt:lpwstr>
  </property>
  <property fmtid="{D5CDD505-2E9C-101B-9397-08002B2CF9AE}" pid="3" name="_dlc_DocIdItemGuid">
    <vt:lpwstr>715d4ea7-4643-4c5e-88d3-856f8f7defdd</vt:lpwstr>
  </property>
</Properties>
</file>