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37594DDE" w:rsidR="00C54291" w:rsidRPr="009A0F75" w:rsidRDefault="00011A34" w:rsidP="004E5D94">
      <w:pPr>
        <w:pStyle w:val="Title"/>
      </w:pPr>
      <w:r>
        <w:t xml:space="preserve">ISO Sector Track 1 </w:t>
      </w:r>
      <w:r w:rsidR="00386EEB" w:rsidRPr="009A0F75">
        <w:t>Exam</w:t>
      </w:r>
    </w:p>
    <w:p w14:paraId="7C075330" w14:textId="533436F1" w:rsidR="00C54291" w:rsidRPr="009A0F75" w:rsidRDefault="00011A34" w:rsidP="00C54291">
      <w:pPr>
        <w:pStyle w:val="Question"/>
      </w:pPr>
      <w:r>
        <w:t>ANAB office audits are to which standard</w:t>
      </w:r>
      <w:r w:rsidR="00C12C1C">
        <w:t>?</w:t>
      </w:r>
    </w:p>
    <w:p w14:paraId="400F64DA" w14:textId="23E35353" w:rsidR="00C54291" w:rsidRPr="009A0F75" w:rsidRDefault="00011A34" w:rsidP="00C54291">
      <w:pPr>
        <w:pStyle w:val="Answer"/>
      </w:pPr>
      <w:r>
        <w:t>ISO9001:2015</w:t>
      </w:r>
    </w:p>
    <w:p w14:paraId="03896590" w14:textId="11328CFE" w:rsidR="00C54291" w:rsidRDefault="00011A34" w:rsidP="0068237A">
      <w:pPr>
        <w:pStyle w:val="Answer"/>
      </w:pPr>
      <w:r>
        <w:t>I7021-1</w:t>
      </w:r>
    </w:p>
    <w:p w14:paraId="5B579D46" w14:textId="58B94DA3" w:rsidR="00011A34" w:rsidRPr="009A0F75" w:rsidRDefault="00011A34" w:rsidP="0068237A">
      <w:pPr>
        <w:pStyle w:val="Answer"/>
      </w:pPr>
      <w:r>
        <w:t>17021-3</w:t>
      </w:r>
    </w:p>
    <w:p w14:paraId="7331E4CC" w14:textId="5977AC40" w:rsidR="00997332" w:rsidRPr="00011A34" w:rsidRDefault="00011A34" w:rsidP="00011A34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>During a recert audit</w:t>
      </w:r>
      <w:r w:rsidR="00C12C1C">
        <w:rPr>
          <w:rFonts w:eastAsia="Century Gothic"/>
          <w:szCs w:val="22"/>
        </w:rPr>
        <w:t>,</w:t>
      </w:r>
      <w:r>
        <w:rPr>
          <w:rFonts w:eastAsia="Century Gothic"/>
          <w:szCs w:val="22"/>
        </w:rPr>
        <w:t xml:space="preserve"> the NCRs from which </w:t>
      </w:r>
      <w:r w:rsidR="00D3750E">
        <w:rPr>
          <w:rFonts w:eastAsia="Century Gothic"/>
          <w:szCs w:val="22"/>
        </w:rPr>
        <w:t xml:space="preserve">previous </w:t>
      </w:r>
      <w:r>
        <w:rPr>
          <w:rFonts w:eastAsia="Century Gothic"/>
          <w:szCs w:val="22"/>
        </w:rPr>
        <w:t>audit must be reviewed?</w:t>
      </w:r>
    </w:p>
    <w:p w14:paraId="50B4F4A8" w14:textId="3DC473A7" w:rsidR="00997332" w:rsidRPr="009A0F75" w:rsidRDefault="00011A34" w:rsidP="00997332">
      <w:pPr>
        <w:pStyle w:val="Answer"/>
      </w:pPr>
      <w:r>
        <w:t>Last recert audit</w:t>
      </w:r>
    </w:p>
    <w:p w14:paraId="1BF7BB45" w14:textId="54747881" w:rsidR="00997332" w:rsidRPr="009A0F75" w:rsidRDefault="00D3750E" w:rsidP="00997332">
      <w:pPr>
        <w:pStyle w:val="Answer"/>
      </w:pPr>
      <w:r>
        <w:t>Previous</w:t>
      </w:r>
      <w:r w:rsidR="00011A34">
        <w:t xml:space="preserve"> surveillance cycle</w:t>
      </w:r>
    </w:p>
    <w:p w14:paraId="4CBA8095" w14:textId="39937910" w:rsidR="00997332" w:rsidRDefault="00011A34" w:rsidP="00997332">
      <w:pPr>
        <w:pStyle w:val="Answer"/>
      </w:pPr>
      <w:r>
        <w:t>Last surveillance audit</w:t>
      </w:r>
    </w:p>
    <w:p w14:paraId="23D42960" w14:textId="508B4D24" w:rsidR="00511723" w:rsidRPr="009A0F75" w:rsidRDefault="00011A34" w:rsidP="00511723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>The requirements of the recertification checklist apply to only the onsite portion of the audit?</w:t>
      </w:r>
    </w:p>
    <w:p w14:paraId="1D44132E" w14:textId="77777777" w:rsidR="00511723" w:rsidRPr="009A0F75" w:rsidRDefault="00511723" w:rsidP="00511723">
      <w:pPr>
        <w:pStyle w:val="Answer"/>
      </w:pPr>
      <w:r w:rsidRPr="009A0F75">
        <w:t>True</w:t>
      </w:r>
    </w:p>
    <w:p w14:paraId="57A0943E" w14:textId="77777777" w:rsidR="00511723" w:rsidRPr="009A0F75" w:rsidRDefault="00511723" w:rsidP="00511723">
      <w:pPr>
        <w:pStyle w:val="Answer"/>
      </w:pPr>
      <w:r w:rsidRPr="009A0F75">
        <w:t>False</w:t>
      </w:r>
    </w:p>
    <w:p w14:paraId="2EB1A9C9" w14:textId="7C107C2C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384DFD">
        <w:t>Wh</w:t>
      </w:r>
      <w:r w:rsidR="00E753FA">
        <w:t>ich</w:t>
      </w:r>
      <w:r w:rsidR="00384DFD">
        <w:t xml:space="preserve"> SQA document details the audit duration per site an</w:t>
      </w:r>
      <w:r w:rsidR="00C12C1C">
        <w:t>d</w:t>
      </w:r>
      <w:r w:rsidR="00384DFD">
        <w:t xml:space="preserve"> the audit site sampling </w:t>
      </w:r>
      <w:r w:rsidR="00D3750E">
        <w:t xml:space="preserve">for </w:t>
      </w:r>
      <w:r w:rsidR="005A0DAB">
        <w:t xml:space="preserve">a </w:t>
      </w:r>
      <w:r w:rsidR="00D3750E">
        <w:t>multi-site</w:t>
      </w:r>
      <w:r w:rsidR="005A0DAB">
        <w:t xml:space="preserve"> audit</w:t>
      </w:r>
      <w:r w:rsidR="00384DFD">
        <w:t>?</w:t>
      </w:r>
    </w:p>
    <w:p w14:paraId="70CB4E32" w14:textId="6E3B46AE" w:rsidR="00C54291" w:rsidRPr="009A0F75" w:rsidRDefault="00384DFD" w:rsidP="00C54291">
      <w:pPr>
        <w:pStyle w:val="Answer"/>
      </w:pPr>
      <w:r>
        <w:t>SQA72</w:t>
      </w:r>
    </w:p>
    <w:p w14:paraId="4283CD9F" w14:textId="4DC8A96A" w:rsidR="00C54291" w:rsidRDefault="00384DFD" w:rsidP="00C54291">
      <w:pPr>
        <w:pStyle w:val="Answer"/>
      </w:pPr>
      <w:r>
        <w:t>SQA92</w:t>
      </w:r>
    </w:p>
    <w:p w14:paraId="6CA97406" w14:textId="692060C2" w:rsidR="00D075A1" w:rsidRPr="009A0F75" w:rsidRDefault="00384DFD" w:rsidP="00234BD3">
      <w:pPr>
        <w:pStyle w:val="Answer"/>
      </w:pPr>
      <w:r>
        <w:t>CQAM009</w:t>
      </w:r>
    </w:p>
    <w:p w14:paraId="6CE92163" w14:textId="62A5B14E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384DFD">
        <w:t>Audit duration is determined by which of the following?</w:t>
      </w:r>
    </w:p>
    <w:p w14:paraId="4E7B3CC4" w14:textId="3CEF81FB" w:rsidR="00C54291" w:rsidRDefault="00384DFD" w:rsidP="00760465">
      <w:pPr>
        <w:pStyle w:val="Answer"/>
      </w:pPr>
      <w:r>
        <w:t>Employee count</w:t>
      </w:r>
    </w:p>
    <w:p w14:paraId="4B5A4DCE" w14:textId="0E1C02DC" w:rsidR="00384DFD" w:rsidRDefault="00384DFD" w:rsidP="00760465">
      <w:pPr>
        <w:pStyle w:val="Answer"/>
      </w:pPr>
      <w:r>
        <w:t>Client’s design responsibility</w:t>
      </w:r>
    </w:p>
    <w:p w14:paraId="63A66DA3" w14:textId="0770AFF7" w:rsidR="00384DFD" w:rsidRDefault="00384DFD" w:rsidP="00760465">
      <w:pPr>
        <w:pStyle w:val="Answer"/>
      </w:pPr>
      <w:r>
        <w:t>Client Complexity</w:t>
      </w:r>
    </w:p>
    <w:p w14:paraId="091B43EA" w14:textId="1A07B15C" w:rsidR="00384DFD" w:rsidRPr="009A0F75" w:rsidRDefault="00384DFD" w:rsidP="00760465">
      <w:pPr>
        <w:pStyle w:val="Answer"/>
      </w:pPr>
      <w:r>
        <w:t>All of the above</w:t>
      </w:r>
    </w:p>
    <w:p w14:paraId="68D712FA" w14:textId="6EE0BBB1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lastRenderedPageBreak/>
        <w:t xml:space="preserve"> </w:t>
      </w:r>
      <w:r w:rsidR="00384DFD">
        <w:t>Which Mandatory Document covers the requirements to transfer a client certificate from one CB to another</w:t>
      </w:r>
      <w:r w:rsidR="00760465" w:rsidRPr="009A0F75">
        <w:t>?</w:t>
      </w:r>
    </w:p>
    <w:p w14:paraId="6440ED51" w14:textId="327647D1" w:rsidR="00E72CA0" w:rsidRPr="009A0F75" w:rsidRDefault="00384DFD" w:rsidP="00E72CA0">
      <w:pPr>
        <w:pStyle w:val="Answer"/>
      </w:pPr>
      <w:r>
        <w:t>IAF MD5</w:t>
      </w:r>
    </w:p>
    <w:p w14:paraId="0CA2051B" w14:textId="77777777" w:rsidR="00384DFD" w:rsidRDefault="00384DFD" w:rsidP="00632D72">
      <w:pPr>
        <w:pStyle w:val="Answer"/>
      </w:pPr>
      <w:r>
        <w:t>IAF MD1</w:t>
      </w:r>
    </w:p>
    <w:p w14:paraId="22BA3438" w14:textId="69CFBB4F" w:rsidR="00E72CA0" w:rsidRPr="009A0F75" w:rsidRDefault="00384DFD" w:rsidP="00632D72">
      <w:pPr>
        <w:pStyle w:val="Answer"/>
      </w:pPr>
      <w:r>
        <w:t>IAF MD2</w:t>
      </w:r>
    </w:p>
    <w:p w14:paraId="3AA35476" w14:textId="7DA04DA2" w:rsidR="00C54291" w:rsidRPr="009A0F75" w:rsidRDefault="00B566A4" w:rsidP="00C54291">
      <w:pPr>
        <w:pStyle w:val="Question"/>
        <w:rPr>
          <w:rFonts w:eastAsia="Century Gothic"/>
          <w:szCs w:val="22"/>
        </w:rPr>
      </w:pPr>
      <w:r>
        <w:t>Quality Alerts are only issue when top management does not attend the audit closing meeting</w:t>
      </w:r>
      <w:r w:rsidR="00E72CA0" w:rsidRPr="009A0F75">
        <w:t>?</w:t>
      </w:r>
    </w:p>
    <w:p w14:paraId="26EC109B" w14:textId="6E05703E" w:rsidR="00C54291" w:rsidRPr="009A0F75" w:rsidRDefault="00B566A4" w:rsidP="00C54291">
      <w:pPr>
        <w:pStyle w:val="Answer"/>
      </w:pPr>
      <w:r>
        <w:t>True</w:t>
      </w:r>
    </w:p>
    <w:p w14:paraId="7E9678CD" w14:textId="047C759C" w:rsidR="00E72CA0" w:rsidRPr="009A0F75" w:rsidRDefault="00B566A4" w:rsidP="00B566A4">
      <w:pPr>
        <w:pStyle w:val="Answer"/>
      </w:pPr>
      <w:r>
        <w:t>False</w:t>
      </w:r>
    </w:p>
    <w:p w14:paraId="12BC4981" w14:textId="48F17E37" w:rsidR="00B566A4" w:rsidRDefault="00B566A4" w:rsidP="00B566A4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 xml:space="preserve">Approval to close </w:t>
      </w:r>
      <w:r w:rsidR="00D075A1">
        <w:rPr>
          <w:rFonts w:eastAsia="Century Gothic"/>
          <w:szCs w:val="22"/>
        </w:rPr>
        <w:t xml:space="preserve">a </w:t>
      </w:r>
      <w:r>
        <w:rPr>
          <w:rFonts w:eastAsia="Century Gothic"/>
          <w:szCs w:val="22"/>
        </w:rPr>
        <w:t>Major NCRs</w:t>
      </w:r>
      <w:r w:rsidR="00711B58">
        <w:rPr>
          <w:rFonts w:eastAsia="Century Gothic"/>
          <w:szCs w:val="22"/>
        </w:rPr>
        <w:t xml:space="preserve"> off-site</w:t>
      </w:r>
      <w:r>
        <w:rPr>
          <w:rFonts w:eastAsia="Century Gothic"/>
          <w:szCs w:val="22"/>
        </w:rPr>
        <w:t xml:space="preserve"> for an ISO9001 audit</w:t>
      </w:r>
      <w:r w:rsidR="00D075A1">
        <w:rPr>
          <w:rFonts w:eastAsia="Century Gothic"/>
          <w:szCs w:val="22"/>
        </w:rPr>
        <w:t xml:space="preserve"> </w:t>
      </w:r>
      <w:r>
        <w:rPr>
          <w:rFonts w:eastAsia="Century Gothic"/>
          <w:szCs w:val="22"/>
        </w:rPr>
        <w:t>comes</w:t>
      </w:r>
      <w:r w:rsidR="00D075A1">
        <w:rPr>
          <w:rFonts w:eastAsia="Century Gothic"/>
          <w:szCs w:val="22"/>
        </w:rPr>
        <w:t xml:space="preserve"> from</w:t>
      </w:r>
      <w:r>
        <w:rPr>
          <w:rFonts w:eastAsia="Century Gothic"/>
          <w:szCs w:val="22"/>
        </w:rPr>
        <w:t>:</w:t>
      </w:r>
    </w:p>
    <w:p w14:paraId="5301BC67" w14:textId="7383ECBA" w:rsidR="00B566A4" w:rsidRPr="009A0F75" w:rsidRDefault="00B566A4" w:rsidP="00B566A4">
      <w:pPr>
        <w:pStyle w:val="Answer"/>
      </w:pPr>
      <w:r>
        <w:t>Lead Auditor</w:t>
      </w:r>
    </w:p>
    <w:p w14:paraId="04A593D6" w14:textId="7063F3E4" w:rsidR="00B566A4" w:rsidRPr="009A0F75" w:rsidRDefault="00B566A4" w:rsidP="00B566A4">
      <w:pPr>
        <w:pStyle w:val="Answer"/>
      </w:pPr>
      <w:r>
        <w:t>SQA Management</w:t>
      </w:r>
    </w:p>
    <w:p w14:paraId="0583A160" w14:textId="7E8F3C50" w:rsidR="00B566A4" w:rsidRPr="00B566A4" w:rsidRDefault="00B566A4" w:rsidP="00B566A4">
      <w:pPr>
        <w:pStyle w:val="Answer"/>
      </w:pPr>
      <w:r>
        <w:t>Never,</w:t>
      </w:r>
      <w:r w:rsidR="00BB77C4">
        <w:t xml:space="preserve"> all major NCRs</w:t>
      </w:r>
      <w:r>
        <w:t xml:space="preserve"> require on s</w:t>
      </w:r>
      <w:r w:rsidR="00BB77C4">
        <w:t>it</w:t>
      </w:r>
      <w:r>
        <w:t>e closure</w:t>
      </w:r>
    </w:p>
    <w:p w14:paraId="79E83340" w14:textId="614D90D9" w:rsidR="00C54291" w:rsidRPr="009A0F75" w:rsidRDefault="00F11021" w:rsidP="00C54291">
      <w:pPr>
        <w:pStyle w:val="Question"/>
        <w:rPr>
          <w:rFonts w:eastAsia="Century Gothic"/>
          <w:szCs w:val="22"/>
        </w:rPr>
      </w:pPr>
      <w:r>
        <w:t>Audit reports must show justification for which of the followin</w:t>
      </w:r>
      <w:r w:rsidR="00C12C1C">
        <w:t>g</w:t>
      </w:r>
      <w:r w:rsidR="0043585D" w:rsidRPr="009A0F75">
        <w:t>?</w:t>
      </w:r>
    </w:p>
    <w:p w14:paraId="5C0327BE" w14:textId="5C7FB212" w:rsidR="00C54291" w:rsidRPr="009A0F75" w:rsidRDefault="00F11021" w:rsidP="00C54291">
      <w:pPr>
        <w:pStyle w:val="Answer"/>
      </w:pPr>
      <w:r>
        <w:t xml:space="preserve">Less than 15% of audit time </w:t>
      </w:r>
      <w:r w:rsidR="00AA717C">
        <w:t>dedicated</w:t>
      </w:r>
      <w:r>
        <w:t xml:space="preserve"> to design</w:t>
      </w:r>
      <w:r w:rsidR="00D075A1">
        <w:t>,</w:t>
      </w:r>
      <w:r>
        <w:t xml:space="preserve"> when applicable</w:t>
      </w:r>
    </w:p>
    <w:p w14:paraId="001889DB" w14:textId="57423E36" w:rsidR="00C54291" w:rsidRPr="009A0F75" w:rsidRDefault="0043585D" w:rsidP="00C54291">
      <w:pPr>
        <w:pStyle w:val="Answer"/>
      </w:pPr>
      <w:r w:rsidRPr="009A0F75">
        <w:t>A</w:t>
      </w:r>
      <w:r w:rsidR="00F11021">
        <w:t>udit duration increases or decreases</w:t>
      </w:r>
    </w:p>
    <w:p w14:paraId="486D4444" w14:textId="6EF4CA68" w:rsidR="00C54291" w:rsidRPr="009A0F75" w:rsidRDefault="00F11021" w:rsidP="00C54291">
      <w:pPr>
        <w:pStyle w:val="Answer"/>
      </w:pPr>
      <w:r>
        <w:t>Use of ICT</w:t>
      </w:r>
    </w:p>
    <w:p w14:paraId="771BB44F" w14:textId="3B769AC2" w:rsidR="0043585D" w:rsidRPr="009A0F75" w:rsidRDefault="0043585D" w:rsidP="00C54291">
      <w:pPr>
        <w:pStyle w:val="Answer"/>
      </w:pPr>
      <w:r w:rsidRPr="009A0F75">
        <w:t>All of the above.</w:t>
      </w:r>
    </w:p>
    <w:p w14:paraId="22E0B6E7" w14:textId="514A17B3" w:rsidR="00C54291" w:rsidRPr="009A0F75" w:rsidRDefault="00D075A1" w:rsidP="00C54291">
      <w:pPr>
        <w:pStyle w:val="Question"/>
        <w:rPr>
          <w:rFonts w:eastAsia="Century Gothic"/>
          <w:szCs w:val="22"/>
        </w:rPr>
      </w:pPr>
      <w:r>
        <w:t>The names of client process shown on their CRW must match the process names in your:</w:t>
      </w:r>
    </w:p>
    <w:p w14:paraId="21D58700" w14:textId="54D109A1" w:rsidR="00C54291" w:rsidRPr="009A0F75" w:rsidRDefault="00D075A1" w:rsidP="00C54291">
      <w:pPr>
        <w:pStyle w:val="Answer"/>
      </w:pPr>
      <w:r>
        <w:t>Audit Plan</w:t>
      </w:r>
    </w:p>
    <w:p w14:paraId="17A8BEA1" w14:textId="4C4D1C6B" w:rsidR="00C54291" w:rsidRPr="009A0F75" w:rsidRDefault="00D075A1" w:rsidP="00C54291">
      <w:pPr>
        <w:pStyle w:val="Answer"/>
      </w:pPr>
      <w:r>
        <w:t>Universal Check Sheets</w:t>
      </w:r>
    </w:p>
    <w:p w14:paraId="3FA5DFBC" w14:textId="1D8A53A7" w:rsidR="00C54291" w:rsidRPr="009A0F75" w:rsidRDefault="00D075A1" w:rsidP="00C54291">
      <w:pPr>
        <w:pStyle w:val="Answer"/>
      </w:pPr>
      <w:r>
        <w:t>Audit report</w:t>
      </w:r>
    </w:p>
    <w:p w14:paraId="591EE8A0" w14:textId="0A1BD39E" w:rsidR="0043585D" w:rsidRDefault="00D075A1" w:rsidP="00C54291">
      <w:pPr>
        <w:pStyle w:val="Answer"/>
      </w:pPr>
      <w:r>
        <w:t>All of the above</w:t>
      </w:r>
    </w:p>
    <w:p w14:paraId="6891FA16" w14:textId="77777777" w:rsidR="00D3750E" w:rsidRPr="009A0F75" w:rsidRDefault="00D3750E" w:rsidP="00D3750E">
      <w:pPr>
        <w:pStyle w:val="Question"/>
        <w:numPr>
          <w:ilvl w:val="0"/>
          <w:numId w:val="0"/>
        </w:numPr>
        <w:ind w:left="360" w:hanging="360"/>
      </w:pPr>
    </w:p>
    <w:p w14:paraId="7D02EF98" w14:textId="62D9CF8F" w:rsidR="0043585D" w:rsidRPr="00F11021" w:rsidRDefault="00C54291" w:rsidP="00F11021">
      <w:pPr>
        <w:pStyle w:val="Question"/>
        <w:rPr>
          <w:rFonts w:eastAsia="Century Gothic"/>
          <w:szCs w:val="22"/>
        </w:rPr>
      </w:pPr>
      <w:r w:rsidRPr="009A0F75">
        <w:lastRenderedPageBreak/>
        <w:t xml:space="preserve"> </w:t>
      </w:r>
      <w:r w:rsidR="0043585D" w:rsidRPr="009A0F75">
        <w:t>W</w:t>
      </w:r>
      <w:r w:rsidR="00F11021">
        <w:t>hich 3 IAF codes require additional check sheets to be completed?</w:t>
      </w:r>
    </w:p>
    <w:p w14:paraId="78A29CDF" w14:textId="77777777" w:rsidR="00F11021" w:rsidRDefault="00F11021" w:rsidP="00F11021">
      <w:pPr>
        <w:pStyle w:val="Answer"/>
      </w:pPr>
      <w:r>
        <w:t>_____________________</w:t>
      </w:r>
    </w:p>
    <w:p w14:paraId="1168FF2A" w14:textId="77777777" w:rsidR="00F11021" w:rsidRDefault="00F11021" w:rsidP="00F11021">
      <w:pPr>
        <w:pStyle w:val="Answer"/>
      </w:pPr>
      <w:r>
        <w:t>_____________________</w:t>
      </w:r>
    </w:p>
    <w:p w14:paraId="0411B452" w14:textId="77777777" w:rsidR="00F11021" w:rsidRPr="009A0F75" w:rsidRDefault="00F11021" w:rsidP="00F11021">
      <w:pPr>
        <w:pStyle w:val="Answer"/>
      </w:pPr>
      <w:r>
        <w:t>_____________________</w:t>
      </w:r>
    </w:p>
    <w:p w14:paraId="5A7DEAE3" w14:textId="03489EC5" w:rsidR="00C54291" w:rsidRPr="009A0F75" w:rsidRDefault="00F11021" w:rsidP="00C54291">
      <w:pPr>
        <w:pStyle w:val="Question"/>
        <w:rPr>
          <w:rFonts w:eastAsia="Century Gothic"/>
          <w:szCs w:val="22"/>
        </w:rPr>
      </w:pPr>
      <w:r>
        <w:t>CQAM16s are used to determine:</w:t>
      </w:r>
    </w:p>
    <w:p w14:paraId="36C0B59B" w14:textId="3E95F7EA" w:rsidR="00C54291" w:rsidRPr="009A0F75" w:rsidRDefault="00F11021" w:rsidP="00B71549">
      <w:pPr>
        <w:pStyle w:val="Answer"/>
      </w:pPr>
      <w:r>
        <w:t>Audit duration</w:t>
      </w:r>
    </w:p>
    <w:p w14:paraId="2758C080" w14:textId="5FAAD9F3" w:rsidR="00B71549" w:rsidRDefault="00F11021" w:rsidP="00B71549">
      <w:pPr>
        <w:pStyle w:val="Answer"/>
      </w:pPr>
      <w:r>
        <w:t>Client complexity</w:t>
      </w:r>
    </w:p>
    <w:p w14:paraId="3878228F" w14:textId="5C16FC7A" w:rsidR="00F11021" w:rsidRPr="009A0F75" w:rsidRDefault="00AA717C" w:rsidP="00B71549">
      <w:pPr>
        <w:pStyle w:val="Answer"/>
      </w:pPr>
      <w:r>
        <w:t>Which sites of a multi-site to audit</w:t>
      </w:r>
    </w:p>
    <w:p w14:paraId="1A03DBBE" w14:textId="2F5A9C93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F11021">
        <w:t>For ISO9001 audits, all shifts must be audited during</w:t>
      </w:r>
      <w:r w:rsidR="00B71549" w:rsidRPr="009A0F75">
        <w:t>?</w:t>
      </w:r>
    </w:p>
    <w:p w14:paraId="2111D919" w14:textId="2588E231" w:rsidR="00C54291" w:rsidRPr="009A0F75" w:rsidRDefault="00F11021" w:rsidP="00C54291">
      <w:pPr>
        <w:pStyle w:val="Answer"/>
      </w:pPr>
      <w:r>
        <w:t>Recertification audits</w:t>
      </w:r>
    </w:p>
    <w:p w14:paraId="6F53A72F" w14:textId="4167B88E" w:rsidR="00C54291" w:rsidRPr="009A0F75" w:rsidRDefault="00F11021" w:rsidP="00F11021">
      <w:pPr>
        <w:pStyle w:val="Answer"/>
      </w:pPr>
      <w:r>
        <w:t>Initial audits</w:t>
      </w:r>
    </w:p>
    <w:p w14:paraId="5B396793" w14:textId="5C6D0A4B" w:rsidR="00B71549" w:rsidRPr="009A0F75" w:rsidRDefault="00F11021" w:rsidP="00C54291">
      <w:pPr>
        <w:pStyle w:val="Answer"/>
      </w:pPr>
      <w:r>
        <w:t>Initial and recertification audits</w:t>
      </w:r>
    </w:p>
    <w:p w14:paraId="25583FE9" w14:textId="6356B52D" w:rsidR="00D075A1" w:rsidRDefault="00F11021" w:rsidP="00D075A1">
      <w:pPr>
        <w:pStyle w:val="Answer"/>
      </w:pPr>
      <w:r>
        <w:t>Surveillance audits</w:t>
      </w:r>
    </w:p>
    <w:p w14:paraId="7741A531" w14:textId="0C687AE7" w:rsidR="00C54291" w:rsidRPr="009A0F75" w:rsidRDefault="00C54291" w:rsidP="00C54291">
      <w:pPr>
        <w:pStyle w:val="Question"/>
        <w:rPr>
          <w:rFonts w:eastAsia="Century Gothic"/>
          <w:szCs w:val="22"/>
        </w:rPr>
      </w:pPr>
      <w:r w:rsidRPr="009A0F75">
        <w:t xml:space="preserve"> </w:t>
      </w:r>
      <w:r w:rsidR="00B566A4">
        <w:t xml:space="preserve">Notes to OSC should be used to </w:t>
      </w:r>
      <w:r w:rsidR="00AA717C">
        <w:t>communicate</w:t>
      </w:r>
      <w:r w:rsidR="00B566A4">
        <w:t xml:space="preserve"> cha</w:t>
      </w:r>
      <w:r w:rsidR="00AA717C">
        <w:t>n</w:t>
      </w:r>
      <w:r w:rsidR="00B566A4">
        <w:t>ges in</w:t>
      </w:r>
      <w:r w:rsidR="008979BA">
        <w:t xml:space="preserve"> client</w:t>
      </w:r>
      <w:r w:rsidR="00B71549" w:rsidRPr="009A0F75">
        <w:t>:</w:t>
      </w:r>
      <w:r w:rsidR="00B566A4">
        <w:t xml:space="preserve"> (List 3</w:t>
      </w:r>
      <w:r w:rsidR="00AA717C">
        <w:t>)</w:t>
      </w:r>
    </w:p>
    <w:p w14:paraId="6F4810F1" w14:textId="5EA785FE" w:rsidR="00A45643" w:rsidRDefault="00B566A4" w:rsidP="00D5641F">
      <w:pPr>
        <w:pStyle w:val="Answer"/>
      </w:pPr>
      <w:r>
        <w:t>_____________________</w:t>
      </w:r>
    </w:p>
    <w:p w14:paraId="5BCC4EE4" w14:textId="4D291660" w:rsidR="00B566A4" w:rsidRDefault="00B566A4" w:rsidP="00D5641F">
      <w:pPr>
        <w:pStyle w:val="Answer"/>
      </w:pPr>
      <w:r>
        <w:t>_____________________</w:t>
      </w:r>
    </w:p>
    <w:p w14:paraId="3C4C49B3" w14:textId="2A586733" w:rsidR="00B566A4" w:rsidRDefault="00B566A4" w:rsidP="00D5641F">
      <w:pPr>
        <w:pStyle w:val="Answer"/>
      </w:pPr>
      <w:r>
        <w:t>_____________________</w:t>
      </w:r>
    </w:p>
    <w:p w14:paraId="1C7BC76D" w14:textId="57D84A77" w:rsidR="00D075A1" w:rsidRDefault="00D3750E" w:rsidP="00D075A1">
      <w:pPr>
        <w:pStyle w:val="Question"/>
        <w:tabs>
          <w:tab w:val="clear" w:pos="360"/>
        </w:tabs>
        <w:ind w:left="720" w:hanging="720"/>
      </w:pPr>
      <w:r>
        <w:t xml:space="preserve">The </w:t>
      </w:r>
      <w:r w:rsidR="00D075A1">
        <w:t>SQA</w:t>
      </w:r>
      <w:r>
        <w:t xml:space="preserve"> </w:t>
      </w:r>
      <w:r w:rsidR="00D075A1">
        <w:t>reference document to determine client complexity is:</w:t>
      </w:r>
    </w:p>
    <w:p w14:paraId="7D972D8F" w14:textId="71288F6B" w:rsidR="00D075A1" w:rsidRDefault="00D075A1" w:rsidP="00D075A1">
      <w:pPr>
        <w:pStyle w:val="Answer"/>
      </w:pPr>
      <w:r>
        <w:t>CQAM16</w:t>
      </w:r>
    </w:p>
    <w:p w14:paraId="3ABE0D4C" w14:textId="1DF9D00A" w:rsidR="00D075A1" w:rsidRDefault="00D075A1" w:rsidP="00D075A1">
      <w:pPr>
        <w:pStyle w:val="Answer"/>
      </w:pPr>
      <w:r>
        <w:t>SQA92</w:t>
      </w:r>
    </w:p>
    <w:p w14:paraId="13AED3E5" w14:textId="761EF893" w:rsidR="00D075A1" w:rsidRDefault="00D075A1" w:rsidP="00D075A1">
      <w:pPr>
        <w:pStyle w:val="Answer"/>
      </w:pPr>
      <w:r>
        <w:t>SQA72</w:t>
      </w:r>
    </w:p>
    <w:p w14:paraId="1D33218E" w14:textId="1D9BC990" w:rsidR="00D075A1" w:rsidRDefault="00D075A1" w:rsidP="00D075A1">
      <w:pPr>
        <w:pStyle w:val="Answer"/>
      </w:pPr>
      <w:r>
        <w:t>IAF MD5</w:t>
      </w:r>
    </w:p>
    <w:p w14:paraId="73E12358" w14:textId="77777777" w:rsidR="00D075A1" w:rsidRPr="009A0F75" w:rsidRDefault="00D075A1" w:rsidP="00D075A1">
      <w:pPr>
        <w:pStyle w:val="Answer"/>
        <w:numPr>
          <w:ilvl w:val="0"/>
          <w:numId w:val="0"/>
        </w:numPr>
        <w:ind w:left="1080"/>
      </w:pPr>
    </w:p>
    <w:sectPr w:rsidR="00D075A1" w:rsidRPr="009A0F75" w:rsidSect="0062754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610" w:right="1440" w:bottom="18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F1B50" w14:textId="77777777" w:rsidR="00DC61C9" w:rsidRDefault="00DC61C9" w:rsidP="00D5641F">
      <w:r>
        <w:separator/>
      </w:r>
    </w:p>
  </w:endnote>
  <w:endnote w:type="continuationSeparator" w:id="0">
    <w:p w14:paraId="13BEC649" w14:textId="77777777" w:rsidR="00DC61C9" w:rsidRDefault="00DC61C9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ADC3D" w14:textId="77777777" w:rsidR="00DC61C9" w:rsidRDefault="00DC61C9" w:rsidP="00D5641F">
      <w:r>
        <w:separator/>
      </w:r>
    </w:p>
  </w:footnote>
  <w:footnote w:type="continuationSeparator" w:id="0">
    <w:p w14:paraId="33A7F3BF" w14:textId="77777777" w:rsidR="00DC61C9" w:rsidRDefault="00DC61C9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011A34"/>
    <w:rsid w:val="00215EF5"/>
    <w:rsid w:val="00224DBD"/>
    <w:rsid w:val="00234BD3"/>
    <w:rsid w:val="00262865"/>
    <w:rsid w:val="002A6EFB"/>
    <w:rsid w:val="002E2F63"/>
    <w:rsid w:val="00384DFD"/>
    <w:rsid w:val="00386EEB"/>
    <w:rsid w:val="003C7530"/>
    <w:rsid w:val="0043585D"/>
    <w:rsid w:val="004E5944"/>
    <w:rsid w:val="004E5D94"/>
    <w:rsid w:val="00511723"/>
    <w:rsid w:val="005672CC"/>
    <w:rsid w:val="005A0DAB"/>
    <w:rsid w:val="005D0C2C"/>
    <w:rsid w:val="0062754F"/>
    <w:rsid w:val="006C7CDA"/>
    <w:rsid w:val="006E3554"/>
    <w:rsid w:val="0071006F"/>
    <w:rsid w:val="00711B58"/>
    <w:rsid w:val="00760465"/>
    <w:rsid w:val="00826B6A"/>
    <w:rsid w:val="00830356"/>
    <w:rsid w:val="00870284"/>
    <w:rsid w:val="008979BA"/>
    <w:rsid w:val="009802D7"/>
    <w:rsid w:val="0098441C"/>
    <w:rsid w:val="00997332"/>
    <w:rsid w:val="009A0F75"/>
    <w:rsid w:val="009D743C"/>
    <w:rsid w:val="00A45643"/>
    <w:rsid w:val="00AA48DD"/>
    <w:rsid w:val="00AA717C"/>
    <w:rsid w:val="00AB07A0"/>
    <w:rsid w:val="00B42D44"/>
    <w:rsid w:val="00B566A4"/>
    <w:rsid w:val="00B71549"/>
    <w:rsid w:val="00BA7854"/>
    <w:rsid w:val="00BB77C4"/>
    <w:rsid w:val="00C12C1C"/>
    <w:rsid w:val="00C54291"/>
    <w:rsid w:val="00CE1935"/>
    <w:rsid w:val="00CF74CD"/>
    <w:rsid w:val="00D075A1"/>
    <w:rsid w:val="00D3750E"/>
    <w:rsid w:val="00D5641F"/>
    <w:rsid w:val="00D85282"/>
    <w:rsid w:val="00D9214B"/>
    <w:rsid w:val="00D96BBE"/>
    <w:rsid w:val="00DC61C9"/>
    <w:rsid w:val="00DE668C"/>
    <w:rsid w:val="00E00FF8"/>
    <w:rsid w:val="00E72CA0"/>
    <w:rsid w:val="00E753FA"/>
    <w:rsid w:val="00E9439E"/>
    <w:rsid w:val="00F11021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ZNS7K36FFV7K-337-25770</_dlc_DocId>
    <_dlc_DocIdUrl xmlns="0cf449d6-2ee5-49c8-b235-280ad5924c7d">
      <Url>https://home.smithers.com/ops/sqa/_layouts/15/DocIdRedir.aspx?ID=ZNS7K36FFV7K-337-25770</Url>
      <Description>ZNS7K36FFV7K-337-25770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5E201-A433-4896-A24C-CF40964B91F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A6A412-E30C-4EF5-9357-EBA8EDACE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f449d6-2ee5-49c8-b235-280ad5924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1299F-3340-434A-A1E2-72DE9975629C}">
  <ds:schemaRefs>
    <ds:schemaRef ds:uri="http://schemas.microsoft.com/office/2006/metadata/properties"/>
    <ds:schemaRef ds:uri="http://schemas.microsoft.com/office/infopath/2007/PartnerControls"/>
    <ds:schemaRef ds:uri="0cf449d6-2ee5-49c8-b235-280ad5924c7d"/>
  </ds:schemaRefs>
</ds:datastoreItem>
</file>

<file path=customXml/itemProps4.xml><?xml version="1.0" encoding="utf-8"?>
<ds:datastoreItem xmlns:ds="http://schemas.openxmlformats.org/officeDocument/2006/customXml" ds:itemID="{23F359EC-0923-4E76-9761-D3B7ADAA84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Brian Glymph</cp:lastModifiedBy>
  <cp:revision>14</cp:revision>
  <cp:lastPrinted>2019-10-10T20:47:00Z</cp:lastPrinted>
  <dcterms:created xsi:type="dcterms:W3CDTF">2020-06-27T17:59:00Z</dcterms:created>
  <dcterms:modified xsi:type="dcterms:W3CDTF">2020-07-07T12:41:00Z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18645064-3d2f-4055-a89e-f1fd77db12eb</vt:lpwstr>
  </property>
</Properties>
</file>